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BF020C" w:rsidRPr="00085F99" w14:paraId="7AAB08A5" w14:textId="77777777" w:rsidTr="004E2853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6B99BCCB" w14:textId="77777777" w:rsidR="000D2653" w:rsidRPr="000D2653" w:rsidRDefault="000D2653" w:rsidP="000D265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D2653">
              <w:rPr>
                <w:rFonts w:ascii="Arial" w:hAnsi="Arial" w:cs="Arial"/>
                <w:b/>
              </w:rPr>
              <w:t>МЕЖГОСУДАРСТВЕННЫЙ СОВЕТ ПО СТАНДАРТИЗАЦИИ, МЕТРОЛОГИИ И СЕРТИФИКАЦИИ</w:t>
            </w:r>
          </w:p>
          <w:p w14:paraId="03ECB28F" w14:textId="77777777" w:rsidR="000D2653" w:rsidRPr="000D2653" w:rsidRDefault="000D2653" w:rsidP="000D2653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0D2653">
              <w:rPr>
                <w:rFonts w:ascii="Arial" w:hAnsi="Arial" w:cs="Arial"/>
                <w:b/>
                <w:lang w:val="en-US"/>
              </w:rPr>
              <w:t>(</w:t>
            </w:r>
            <w:r w:rsidRPr="000D2653">
              <w:rPr>
                <w:rFonts w:ascii="Arial" w:hAnsi="Arial" w:cs="Arial"/>
                <w:b/>
              </w:rPr>
              <w:t>МГС</w:t>
            </w:r>
            <w:r w:rsidRPr="000D2653">
              <w:rPr>
                <w:rFonts w:ascii="Arial" w:hAnsi="Arial" w:cs="Arial"/>
                <w:b/>
                <w:lang w:val="en-US"/>
              </w:rPr>
              <w:t>)</w:t>
            </w:r>
          </w:p>
          <w:p w14:paraId="28017969" w14:textId="77777777" w:rsidR="000D2653" w:rsidRPr="000D2653" w:rsidRDefault="000D2653" w:rsidP="000D2653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0D2653">
              <w:rPr>
                <w:rFonts w:ascii="Arial" w:hAnsi="Arial" w:cs="Arial"/>
                <w:b/>
                <w:lang w:val="en-US"/>
              </w:rPr>
              <w:t>INTERSTATE COUNCIL FOR STANDARDIZATION, METROLOGY AND CERTIFICATION</w:t>
            </w:r>
          </w:p>
          <w:p w14:paraId="735ABA53" w14:textId="5B9B86A3" w:rsidR="00BF020C" w:rsidRPr="000D2653" w:rsidRDefault="000D2653" w:rsidP="000D2653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0D2653">
              <w:rPr>
                <w:rFonts w:ascii="Arial" w:hAnsi="Arial" w:cs="Arial"/>
                <w:b/>
              </w:rPr>
              <w:t>(ISC)</w:t>
            </w:r>
          </w:p>
        </w:tc>
      </w:tr>
      <w:tr w:rsidR="000D2653" w:rsidRPr="000D2653" w14:paraId="78D6DBBF" w14:textId="77777777" w:rsidTr="004E2853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0E77A3F2" w14:textId="7888FEB7" w:rsidR="00FB7926" w:rsidRPr="000D2653" w:rsidRDefault="00FB7926" w:rsidP="004E285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ED93416" w14:textId="77777777" w:rsidR="00FB7926" w:rsidRPr="000D2653" w:rsidRDefault="00FB7926" w:rsidP="004E2853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50"/>
                <w:sz w:val="28"/>
                <w:szCs w:val="28"/>
              </w:rPr>
            </w:pPr>
            <w:r w:rsidRPr="000D2653">
              <w:rPr>
                <w:rFonts w:ascii="Arial" w:hAnsi="Arial" w:cs="Arial"/>
                <w:b/>
                <w:snapToGrid w:val="0"/>
                <w:color w:val="000000" w:themeColor="text1"/>
                <w:spacing w:val="50"/>
                <w:sz w:val="28"/>
                <w:szCs w:val="28"/>
              </w:rPr>
              <w:t>МЕЖГОСУДАРСТВЕННЫЙ</w:t>
            </w:r>
          </w:p>
          <w:p w14:paraId="0DAFFA2D" w14:textId="77777777" w:rsidR="00FB7926" w:rsidRPr="000D2653" w:rsidRDefault="00FB7926" w:rsidP="004E2853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D2653">
              <w:rPr>
                <w:rFonts w:ascii="Arial" w:hAnsi="Arial" w:cs="Arial"/>
                <w:b/>
                <w:snapToGrid w:val="0"/>
                <w:color w:val="000000" w:themeColor="text1"/>
                <w:spacing w:val="50"/>
                <w:sz w:val="28"/>
                <w:szCs w:val="28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14:paraId="331D3D15" w14:textId="77777777" w:rsidR="00B95408" w:rsidRPr="000D2653" w:rsidRDefault="0004623E" w:rsidP="00B9540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D265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ГОСТ</w:t>
            </w:r>
          </w:p>
          <w:p w14:paraId="03BD12F8" w14:textId="77777777" w:rsidR="00FB7926" w:rsidRPr="000D2653" w:rsidRDefault="002A6462" w:rsidP="004E2853">
            <w:pPr>
              <w:rPr>
                <w:rFonts w:ascii="Arial" w:hAnsi="Arial" w:cs="Arial"/>
                <w:bCs/>
                <w:i/>
                <w:color w:val="000000" w:themeColor="text1"/>
                <w:sz w:val="28"/>
                <w:szCs w:val="28"/>
              </w:rPr>
            </w:pPr>
            <w:r w:rsidRPr="000D2653">
              <w:rPr>
                <w:rFonts w:ascii="Arial" w:hAnsi="Arial" w:cs="Arial"/>
                <w:bCs/>
                <w:i/>
                <w:color w:val="000000" w:themeColor="text1"/>
                <w:sz w:val="28"/>
                <w:szCs w:val="28"/>
              </w:rPr>
              <w:t>(проект,</w:t>
            </w:r>
          </w:p>
          <w:p w14:paraId="078D5A63" w14:textId="77777777" w:rsidR="0098530B" w:rsidRPr="000D2653" w:rsidRDefault="006548D6" w:rsidP="007064B6">
            <w:pPr>
              <w:rPr>
                <w:rFonts w:ascii="Arial" w:hAnsi="Arial" w:cs="Arial"/>
                <w:bCs/>
                <w:i/>
                <w:color w:val="000000" w:themeColor="text1"/>
                <w:sz w:val="28"/>
                <w:szCs w:val="28"/>
              </w:rPr>
            </w:pPr>
            <w:r w:rsidRPr="000D2653">
              <w:rPr>
                <w:rFonts w:ascii="Arial" w:hAnsi="Arial" w:cs="Arial"/>
                <w:bCs/>
                <w:i/>
                <w:color w:val="000000" w:themeColor="text1"/>
                <w:sz w:val="28"/>
                <w:szCs w:val="28"/>
              </w:rPr>
              <w:t>первая</w:t>
            </w:r>
            <w:r w:rsidR="00AE75CC" w:rsidRPr="000D2653">
              <w:rPr>
                <w:rFonts w:ascii="Arial" w:hAnsi="Arial" w:cs="Arial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54D13479" w14:textId="77777777" w:rsidR="00FB7926" w:rsidRPr="000D2653" w:rsidRDefault="00FB7926" w:rsidP="007064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0D2653">
              <w:rPr>
                <w:rFonts w:ascii="Arial" w:hAnsi="Arial" w:cs="Arial"/>
                <w:bCs/>
                <w:i/>
                <w:color w:val="000000" w:themeColor="text1"/>
                <w:sz w:val="28"/>
                <w:szCs w:val="28"/>
              </w:rPr>
              <w:t>редакция)</w:t>
            </w:r>
          </w:p>
        </w:tc>
      </w:tr>
    </w:tbl>
    <w:p w14:paraId="65B92DC3" w14:textId="77777777" w:rsidR="00BF020C" w:rsidRPr="000D2653" w:rsidRDefault="00BF020C" w:rsidP="00BF020C">
      <w:pPr>
        <w:pStyle w:val="13"/>
        <w:jc w:val="right"/>
        <w:rPr>
          <w:rFonts w:cs="Arial"/>
          <w:b/>
          <w:color w:val="000000" w:themeColor="text1"/>
          <w:szCs w:val="24"/>
        </w:rPr>
      </w:pPr>
    </w:p>
    <w:p w14:paraId="0C1D89F4" w14:textId="77777777" w:rsidR="007442C7" w:rsidRPr="000D2653" w:rsidRDefault="007442C7" w:rsidP="007442C7">
      <w:pPr>
        <w:jc w:val="center"/>
        <w:rPr>
          <w:rFonts w:ascii="Arial" w:hAnsi="Arial" w:cs="Arial"/>
          <w:color w:val="000000" w:themeColor="text1"/>
        </w:rPr>
      </w:pPr>
    </w:p>
    <w:p w14:paraId="64420FA2" w14:textId="77777777" w:rsidR="00A73B6B" w:rsidRPr="000D2653" w:rsidRDefault="00A73B6B" w:rsidP="007442C7">
      <w:pPr>
        <w:jc w:val="center"/>
        <w:rPr>
          <w:rFonts w:ascii="Arial" w:hAnsi="Arial" w:cs="Arial"/>
          <w:color w:val="000000" w:themeColor="text1"/>
        </w:rPr>
      </w:pPr>
    </w:p>
    <w:p w14:paraId="555EAA51" w14:textId="77777777" w:rsidR="00BF020C" w:rsidRPr="000D2653" w:rsidRDefault="00BF020C" w:rsidP="007442C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B8D7EB" w14:textId="4B415DBC" w:rsidR="0004623E" w:rsidRPr="000D2653" w:rsidRDefault="007415FA" w:rsidP="0004623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D2653">
        <w:rPr>
          <w:rFonts w:ascii="Arial" w:hAnsi="Arial" w:cs="Arial"/>
          <w:b/>
          <w:bCs/>
          <w:color w:val="000000" w:themeColor="text1"/>
          <w:sz w:val="28"/>
          <w:szCs w:val="28"/>
        </w:rPr>
        <w:t>ИЗДЕЛИЯ КОНДИТЕРСКИЕ</w:t>
      </w:r>
    </w:p>
    <w:p w14:paraId="6D401AD3" w14:textId="734126D0" w:rsidR="00751CF4" w:rsidRPr="000D2653" w:rsidRDefault="007415FA" w:rsidP="0004623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D2653">
        <w:rPr>
          <w:rFonts w:ascii="Arial" w:hAnsi="Arial" w:cs="Arial"/>
          <w:b/>
          <w:color w:val="000000" w:themeColor="text1"/>
          <w:sz w:val="28"/>
          <w:szCs w:val="28"/>
        </w:rPr>
        <w:t>О</w:t>
      </w:r>
      <w:r w:rsidR="005F24B2" w:rsidRPr="000D2653">
        <w:rPr>
          <w:rFonts w:ascii="Arial" w:hAnsi="Arial" w:cs="Arial"/>
          <w:b/>
          <w:color w:val="000000" w:themeColor="text1"/>
          <w:sz w:val="28"/>
          <w:szCs w:val="28"/>
        </w:rPr>
        <w:t>пределени</w:t>
      </w:r>
      <w:r w:rsidRPr="000D2653">
        <w:rPr>
          <w:rFonts w:ascii="Arial" w:hAnsi="Arial" w:cs="Arial"/>
          <w:b/>
          <w:color w:val="000000" w:themeColor="text1"/>
          <w:sz w:val="28"/>
          <w:szCs w:val="28"/>
        </w:rPr>
        <w:t>е сульфитов</w:t>
      </w:r>
      <w:r w:rsidR="005F24B2" w:rsidRPr="000D26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D2653">
        <w:rPr>
          <w:rFonts w:ascii="Arial" w:hAnsi="Arial" w:cs="Arial"/>
          <w:b/>
          <w:color w:val="000000" w:themeColor="text1"/>
          <w:sz w:val="28"/>
          <w:szCs w:val="28"/>
        </w:rPr>
        <w:t>оптимизированным методом Монье-Вильямса</w:t>
      </w:r>
    </w:p>
    <w:p w14:paraId="4F52034B" w14:textId="77777777" w:rsidR="005F24B2" w:rsidRPr="000D2653" w:rsidRDefault="005F24B2" w:rsidP="0004623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8552ACB" w14:textId="77777777" w:rsidR="005F24B2" w:rsidRPr="00AC65C0" w:rsidRDefault="005F24B2" w:rsidP="0004623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highlight w:val="green"/>
        </w:rPr>
      </w:pPr>
    </w:p>
    <w:p w14:paraId="1657595B" w14:textId="77777777" w:rsidR="007B0BEB" w:rsidRPr="00AC65C0" w:rsidRDefault="007B0BEB" w:rsidP="00FB0306">
      <w:pPr>
        <w:spacing w:line="360" w:lineRule="auto"/>
        <w:jc w:val="center"/>
        <w:rPr>
          <w:rFonts w:ascii="Arial" w:hAnsi="Arial" w:cs="Arial"/>
          <w:highlight w:val="green"/>
        </w:rPr>
      </w:pPr>
    </w:p>
    <w:p w14:paraId="300BC6F6" w14:textId="77777777" w:rsidR="007B0BEB" w:rsidRPr="00AC65C0" w:rsidRDefault="007B0BEB" w:rsidP="00FB0306">
      <w:pPr>
        <w:spacing w:line="360" w:lineRule="auto"/>
        <w:jc w:val="center"/>
        <w:rPr>
          <w:rFonts w:ascii="Arial" w:hAnsi="Arial" w:cs="Arial"/>
          <w:highlight w:val="green"/>
        </w:rPr>
      </w:pPr>
    </w:p>
    <w:p w14:paraId="4EDC891C" w14:textId="77777777" w:rsidR="007B0BEB" w:rsidRPr="00AC65C0" w:rsidRDefault="007B0BEB" w:rsidP="00FB0306">
      <w:pPr>
        <w:spacing w:line="360" w:lineRule="auto"/>
        <w:jc w:val="center"/>
        <w:rPr>
          <w:rFonts w:ascii="Arial" w:hAnsi="Arial" w:cs="Arial"/>
          <w:highlight w:val="green"/>
        </w:rPr>
      </w:pPr>
    </w:p>
    <w:p w14:paraId="7D84C46B" w14:textId="77777777" w:rsidR="007B0BEB" w:rsidRPr="00AC65C0" w:rsidRDefault="007B0BEB" w:rsidP="00FB0306">
      <w:pPr>
        <w:spacing w:line="360" w:lineRule="auto"/>
        <w:jc w:val="center"/>
        <w:rPr>
          <w:rFonts w:ascii="Arial" w:hAnsi="Arial" w:cs="Arial"/>
          <w:highlight w:val="green"/>
        </w:rPr>
      </w:pPr>
    </w:p>
    <w:p w14:paraId="6970477C" w14:textId="77777777" w:rsidR="007B0BEB" w:rsidRPr="00AC65C0" w:rsidRDefault="007B0BEB" w:rsidP="00FB0306">
      <w:pPr>
        <w:spacing w:line="360" w:lineRule="auto"/>
        <w:jc w:val="center"/>
        <w:rPr>
          <w:rFonts w:ascii="Arial" w:hAnsi="Arial" w:cs="Arial"/>
          <w:highlight w:val="green"/>
        </w:rPr>
      </w:pPr>
    </w:p>
    <w:p w14:paraId="137361C0" w14:textId="77777777" w:rsidR="002B6768" w:rsidRPr="000D2653" w:rsidRDefault="002B6768" w:rsidP="00FB0306">
      <w:pPr>
        <w:spacing w:line="360" w:lineRule="auto"/>
        <w:jc w:val="center"/>
        <w:rPr>
          <w:rFonts w:ascii="Arial" w:hAnsi="Arial" w:cs="Arial"/>
        </w:rPr>
      </w:pPr>
    </w:p>
    <w:p w14:paraId="76BAA4EF" w14:textId="77777777" w:rsidR="007442C7" w:rsidRPr="000D2653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14:paraId="715660E7" w14:textId="77777777" w:rsidR="00277CA3" w:rsidRPr="00AC65C0" w:rsidRDefault="00277CA3" w:rsidP="00FB0306">
      <w:pPr>
        <w:spacing w:line="360" w:lineRule="auto"/>
        <w:jc w:val="center"/>
        <w:rPr>
          <w:rFonts w:ascii="Arial" w:hAnsi="Arial" w:cs="Arial"/>
          <w:highlight w:val="green"/>
        </w:rPr>
      </w:pPr>
    </w:p>
    <w:p w14:paraId="19D07655" w14:textId="77777777" w:rsidR="007B0BEB" w:rsidRPr="00AC65C0" w:rsidRDefault="007B0BEB" w:rsidP="00FB0306">
      <w:pPr>
        <w:spacing w:line="360" w:lineRule="auto"/>
        <w:jc w:val="center"/>
        <w:rPr>
          <w:rFonts w:ascii="Arial" w:hAnsi="Arial" w:cs="Arial"/>
          <w:highlight w:val="green"/>
        </w:rPr>
      </w:pPr>
    </w:p>
    <w:p w14:paraId="6D584A75" w14:textId="77777777" w:rsidR="005F6C2C" w:rsidRDefault="005F6C2C" w:rsidP="00FB0306">
      <w:pPr>
        <w:spacing w:line="360" w:lineRule="auto"/>
        <w:jc w:val="center"/>
        <w:rPr>
          <w:rFonts w:ascii="Arial" w:hAnsi="Arial" w:cs="Arial"/>
          <w:b/>
        </w:rPr>
      </w:pPr>
    </w:p>
    <w:p w14:paraId="36CBF1FB" w14:textId="77777777" w:rsidR="001760E7" w:rsidRPr="00AC65C0" w:rsidRDefault="001760E7" w:rsidP="00FB0306">
      <w:pPr>
        <w:spacing w:line="360" w:lineRule="auto"/>
        <w:jc w:val="center"/>
        <w:rPr>
          <w:rFonts w:ascii="Arial" w:hAnsi="Arial" w:cs="Arial"/>
          <w:highlight w:val="green"/>
        </w:rPr>
      </w:pPr>
    </w:p>
    <w:p w14:paraId="6F2D5174" w14:textId="77777777" w:rsidR="005F6C2C" w:rsidRPr="00AC65C0" w:rsidRDefault="005F6C2C" w:rsidP="00FB0306">
      <w:pPr>
        <w:spacing w:line="360" w:lineRule="auto"/>
        <w:jc w:val="center"/>
        <w:rPr>
          <w:rFonts w:ascii="Arial" w:hAnsi="Arial" w:cs="Arial"/>
          <w:highlight w:val="green"/>
        </w:rPr>
      </w:pPr>
    </w:p>
    <w:p w14:paraId="389ABF29" w14:textId="77777777" w:rsidR="005F6C2C" w:rsidRPr="00AC65C0" w:rsidRDefault="005F6C2C" w:rsidP="00FB0306">
      <w:pPr>
        <w:spacing w:line="360" w:lineRule="auto"/>
        <w:jc w:val="center"/>
        <w:rPr>
          <w:rFonts w:ascii="Arial" w:hAnsi="Arial" w:cs="Arial"/>
          <w:b/>
          <w:highlight w:val="green"/>
        </w:rPr>
      </w:pPr>
    </w:p>
    <w:p w14:paraId="35888CFA" w14:textId="77777777" w:rsidR="001760E7" w:rsidRPr="001760E7" w:rsidRDefault="001760E7" w:rsidP="001760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760E7">
        <w:rPr>
          <w:rFonts w:ascii="Arial" w:hAnsi="Arial" w:cs="Arial"/>
          <w:b/>
          <w:bCs/>
        </w:rPr>
        <w:t>Москва</w:t>
      </w:r>
    </w:p>
    <w:p w14:paraId="52953041" w14:textId="77777777" w:rsidR="001760E7" w:rsidRPr="001760E7" w:rsidRDefault="001760E7" w:rsidP="001760E7">
      <w:pPr>
        <w:autoSpaceDE w:val="0"/>
        <w:autoSpaceDN w:val="0"/>
        <w:jc w:val="center"/>
        <w:rPr>
          <w:rFonts w:ascii="Arial" w:hAnsi="Arial" w:cs="Arial"/>
          <w:b/>
        </w:rPr>
      </w:pPr>
      <w:r w:rsidRPr="001760E7">
        <w:rPr>
          <w:rFonts w:ascii="Arial" w:hAnsi="Arial" w:cs="Arial"/>
          <w:b/>
        </w:rPr>
        <w:t>Российский институт стандартизации</w:t>
      </w:r>
    </w:p>
    <w:p w14:paraId="40691ADC" w14:textId="77777777" w:rsidR="001760E7" w:rsidRPr="001760E7" w:rsidRDefault="001760E7" w:rsidP="001760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760E7">
        <w:rPr>
          <w:rFonts w:ascii="Arial" w:hAnsi="Arial" w:cs="Arial"/>
          <w:b/>
          <w:bCs/>
        </w:rPr>
        <w:t>2023</w:t>
      </w:r>
    </w:p>
    <w:p w14:paraId="62BA961D" w14:textId="77777777" w:rsidR="000D1E53" w:rsidRDefault="000D1E53" w:rsidP="002526B6">
      <w:pPr>
        <w:pStyle w:val="a9"/>
        <w:jc w:val="center"/>
        <w:rPr>
          <w:rFonts w:ascii="Arial" w:hAnsi="Arial" w:cs="Arial"/>
          <w:b/>
          <w:sz w:val="26"/>
          <w:szCs w:val="26"/>
          <w:highlight w:val="green"/>
        </w:rPr>
      </w:pPr>
    </w:p>
    <w:p w14:paraId="0E23A30F" w14:textId="77777777" w:rsidR="000D2653" w:rsidRDefault="000D2653" w:rsidP="002526B6">
      <w:pPr>
        <w:pStyle w:val="a9"/>
        <w:jc w:val="center"/>
        <w:rPr>
          <w:rFonts w:ascii="Arial" w:hAnsi="Arial" w:cs="Arial"/>
          <w:b/>
          <w:sz w:val="26"/>
          <w:szCs w:val="26"/>
          <w:highlight w:val="green"/>
        </w:rPr>
      </w:pPr>
    </w:p>
    <w:p w14:paraId="30184109" w14:textId="77777777" w:rsidR="000D2653" w:rsidRPr="00AC65C0" w:rsidRDefault="000D2653" w:rsidP="002526B6">
      <w:pPr>
        <w:pStyle w:val="a9"/>
        <w:jc w:val="center"/>
        <w:rPr>
          <w:rFonts w:ascii="Arial" w:hAnsi="Arial" w:cs="Arial"/>
          <w:b/>
          <w:sz w:val="26"/>
          <w:szCs w:val="26"/>
          <w:highlight w:val="green"/>
        </w:rPr>
      </w:pPr>
    </w:p>
    <w:p w14:paraId="2B1DCCEC" w14:textId="77777777" w:rsidR="007442C7" w:rsidRPr="000D2653" w:rsidRDefault="007442C7" w:rsidP="002526B6">
      <w:pPr>
        <w:pStyle w:val="a9"/>
        <w:jc w:val="center"/>
        <w:rPr>
          <w:rFonts w:ascii="Arial" w:hAnsi="Arial" w:cs="Arial"/>
          <w:b/>
          <w:sz w:val="26"/>
          <w:szCs w:val="26"/>
        </w:rPr>
      </w:pPr>
      <w:r w:rsidRPr="000D2653">
        <w:rPr>
          <w:rFonts w:ascii="Arial" w:hAnsi="Arial" w:cs="Arial"/>
          <w:b/>
          <w:sz w:val="26"/>
          <w:szCs w:val="26"/>
        </w:rPr>
        <w:lastRenderedPageBreak/>
        <w:t>Предисловие</w:t>
      </w:r>
    </w:p>
    <w:p w14:paraId="4F5E696E" w14:textId="77777777" w:rsidR="000D2653" w:rsidRPr="000D2653" w:rsidRDefault="000D2653" w:rsidP="000D2653">
      <w:pPr>
        <w:keepNext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Cs w:val="26"/>
        </w:rPr>
      </w:pPr>
      <w:r w:rsidRPr="000D2653">
        <w:rPr>
          <w:rFonts w:ascii="Arial" w:hAnsi="Arial" w:cs="Arial"/>
          <w:szCs w:val="26"/>
        </w:rPr>
        <w:t>Цели, основные принципы и основной порядок проведения работ по межгосударственной стандартизации установлены в ГОСТ 1.0–2015 «Межгосударственная система стандартизации. Основные положения» и ГОСТ 1.2–2015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</w:p>
    <w:p w14:paraId="73FF8E81" w14:textId="77777777" w:rsidR="000D2653" w:rsidRPr="000D2653" w:rsidRDefault="000D2653" w:rsidP="000D2653">
      <w:pPr>
        <w:spacing w:line="360" w:lineRule="auto"/>
        <w:ind w:firstLine="709"/>
        <w:jc w:val="both"/>
        <w:rPr>
          <w:rFonts w:ascii="Arial" w:hAnsi="Arial" w:cs="Arial"/>
          <w:b/>
          <w:szCs w:val="26"/>
        </w:rPr>
      </w:pPr>
      <w:r w:rsidRPr="000D2653">
        <w:rPr>
          <w:rFonts w:ascii="Arial" w:hAnsi="Arial" w:cs="Arial"/>
          <w:b/>
          <w:szCs w:val="26"/>
        </w:rPr>
        <w:t>Сведения о стандарте</w:t>
      </w:r>
    </w:p>
    <w:p w14:paraId="2E0ADA22" w14:textId="77777777" w:rsidR="000D2653" w:rsidRPr="000D2653" w:rsidRDefault="000D2653" w:rsidP="000D2653">
      <w:pPr>
        <w:widowControl w:val="0"/>
        <w:spacing w:line="360" w:lineRule="auto"/>
        <w:ind w:firstLine="709"/>
        <w:jc w:val="both"/>
        <w:rPr>
          <w:rFonts w:ascii="Arial" w:hAnsi="Arial" w:cs="Arial"/>
          <w:szCs w:val="26"/>
        </w:rPr>
      </w:pPr>
      <w:r w:rsidRPr="000D2653">
        <w:rPr>
          <w:rFonts w:ascii="Arial" w:hAnsi="Arial" w:cs="Arial"/>
          <w:snapToGrid w:val="0"/>
          <w:szCs w:val="26"/>
        </w:rPr>
        <w:t>1 РАЗРАБОТАН Фе</w:t>
      </w:r>
      <w:r w:rsidRPr="000D2653">
        <w:rPr>
          <w:rFonts w:ascii="Arial" w:hAnsi="Arial" w:cs="Arial"/>
          <w:szCs w:val="26"/>
        </w:rPr>
        <w:t xml:space="preserve">деральным государственным бюджетным научным </w:t>
      </w:r>
      <w:proofErr w:type="gramStart"/>
      <w:r w:rsidRPr="000D2653">
        <w:rPr>
          <w:rFonts w:ascii="Arial" w:hAnsi="Arial" w:cs="Arial"/>
          <w:szCs w:val="26"/>
        </w:rPr>
        <w:t>учреждением  «</w:t>
      </w:r>
      <w:proofErr w:type="gramEnd"/>
      <w:r w:rsidRPr="000D2653">
        <w:rPr>
          <w:rFonts w:ascii="Arial" w:hAnsi="Arial" w:cs="Arial"/>
          <w:szCs w:val="26"/>
        </w:rPr>
        <w:t>Федеральный научный центр пищевых систем им. В.М. Горбатова» РАН (ФГБНУ «ФНЦ пищевых систем им. В.М. Горбатова» РАН)</w:t>
      </w:r>
    </w:p>
    <w:p w14:paraId="715F1A26" w14:textId="77777777" w:rsidR="000D2653" w:rsidRPr="000D2653" w:rsidRDefault="000D2653" w:rsidP="000D2653">
      <w:pPr>
        <w:widowControl w:val="0"/>
        <w:spacing w:line="360" w:lineRule="auto"/>
        <w:ind w:firstLine="709"/>
        <w:jc w:val="both"/>
        <w:rPr>
          <w:rFonts w:ascii="Arial" w:hAnsi="Arial" w:cs="Arial"/>
          <w:szCs w:val="26"/>
        </w:rPr>
      </w:pPr>
      <w:r w:rsidRPr="000D2653">
        <w:rPr>
          <w:rFonts w:ascii="Arial" w:hAnsi="Arial" w:cs="Arial"/>
          <w:snapToGrid w:val="0"/>
          <w:szCs w:val="26"/>
        </w:rPr>
        <w:t xml:space="preserve">2 </w:t>
      </w:r>
      <w:r w:rsidRPr="000D2653">
        <w:rPr>
          <w:rFonts w:ascii="Arial" w:hAnsi="Arial" w:cs="Arial"/>
          <w:szCs w:val="26"/>
        </w:rPr>
        <w:t xml:space="preserve">ВНЕСЕН Федеральным агентством по техническому регулированию и метрологии </w:t>
      </w:r>
    </w:p>
    <w:p w14:paraId="687B0ECD" w14:textId="3E562E56" w:rsidR="000D2653" w:rsidRPr="000D2653" w:rsidRDefault="000D2653" w:rsidP="000D2653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szCs w:val="26"/>
        </w:rPr>
      </w:pPr>
      <w:r w:rsidRPr="000D2653">
        <w:rPr>
          <w:rFonts w:ascii="Arial" w:hAnsi="Arial" w:cs="Arial"/>
          <w:szCs w:val="26"/>
        </w:rPr>
        <w:t xml:space="preserve">3 </w:t>
      </w:r>
      <w:r w:rsidRPr="000D2653">
        <w:rPr>
          <w:rFonts w:ascii="Arial" w:hAnsi="Arial" w:cs="Arial"/>
          <w:bCs/>
          <w:szCs w:val="26"/>
        </w:rPr>
        <w:t>ПРИНЯТ Межгосударственным советом по стандартизации, метрологии и сертификации (протокол от</w:t>
      </w:r>
      <w:r w:rsidR="00FD4BF1">
        <w:rPr>
          <w:rFonts w:ascii="Arial" w:hAnsi="Arial" w:cs="Arial"/>
          <w:bCs/>
          <w:szCs w:val="26"/>
        </w:rPr>
        <w:t xml:space="preserve">                        №      </w:t>
      </w:r>
      <w:proofErr w:type="gramStart"/>
      <w:r w:rsidR="00FD4BF1">
        <w:rPr>
          <w:rFonts w:ascii="Arial" w:hAnsi="Arial" w:cs="Arial"/>
          <w:bCs/>
          <w:szCs w:val="26"/>
        </w:rPr>
        <w:t xml:space="preserve">  </w:t>
      </w:r>
      <w:r w:rsidRPr="000D2653">
        <w:rPr>
          <w:rFonts w:ascii="Arial" w:hAnsi="Arial" w:cs="Arial"/>
          <w:bCs/>
          <w:szCs w:val="26"/>
        </w:rPr>
        <w:t>)</w:t>
      </w:r>
      <w:proofErr w:type="gramEnd"/>
    </w:p>
    <w:p w14:paraId="4C29B1C6" w14:textId="77777777" w:rsidR="007442C7" w:rsidRPr="000D2653" w:rsidRDefault="007442C7" w:rsidP="002526B6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За принятие проголосовали:</w:t>
      </w: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1815"/>
        <w:gridCol w:w="5202"/>
      </w:tblGrid>
      <w:tr w:rsidR="0067556F" w:rsidRPr="00AC65C0" w14:paraId="6A014EF0" w14:textId="77777777" w:rsidTr="000D2653">
        <w:tc>
          <w:tcPr>
            <w:tcW w:w="3178" w:type="dxa"/>
            <w:tcBorders>
              <w:bottom w:val="double" w:sz="4" w:space="0" w:color="auto"/>
            </w:tcBorders>
            <w:vAlign w:val="center"/>
          </w:tcPr>
          <w:p w14:paraId="6AA7398D" w14:textId="77777777" w:rsidR="0067556F" w:rsidRPr="000D2653" w:rsidRDefault="0067556F" w:rsidP="00DB32A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D2653">
              <w:rPr>
                <w:rFonts w:ascii="Arial" w:hAnsi="Arial" w:cs="Arial"/>
                <w:snapToGrid w:val="0"/>
                <w:sz w:val="26"/>
                <w:szCs w:val="26"/>
              </w:rPr>
              <w:t xml:space="preserve">Краткое наименование страны по </w:t>
            </w:r>
            <w:proofErr w:type="gramStart"/>
            <w:r w:rsidRPr="000D2653">
              <w:rPr>
                <w:rFonts w:ascii="Arial" w:hAnsi="Arial" w:cs="Arial"/>
                <w:snapToGrid w:val="0"/>
                <w:sz w:val="26"/>
                <w:szCs w:val="26"/>
              </w:rPr>
              <w:t>МК(</w:t>
            </w:r>
            <w:proofErr w:type="gramEnd"/>
            <w:r w:rsidRPr="000D2653">
              <w:rPr>
                <w:rFonts w:ascii="Arial" w:hAnsi="Arial" w:cs="Arial"/>
                <w:snapToGrid w:val="0"/>
                <w:sz w:val="26"/>
                <w:szCs w:val="26"/>
              </w:rPr>
              <w:t>ИСО 3166) 004–97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vAlign w:val="center"/>
          </w:tcPr>
          <w:p w14:paraId="2C57B742" w14:textId="77777777" w:rsidR="0067556F" w:rsidRPr="000D2653" w:rsidRDefault="0067556F" w:rsidP="00DB32A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D2653">
              <w:rPr>
                <w:rFonts w:ascii="Arial" w:hAnsi="Arial" w:cs="Arial"/>
                <w:snapToGrid w:val="0"/>
                <w:sz w:val="26"/>
                <w:szCs w:val="26"/>
              </w:rPr>
              <w:t xml:space="preserve">Код страны по </w:t>
            </w:r>
            <w:proofErr w:type="gramStart"/>
            <w:r w:rsidRPr="000D2653">
              <w:rPr>
                <w:rFonts w:ascii="Arial" w:hAnsi="Arial" w:cs="Arial"/>
                <w:snapToGrid w:val="0"/>
                <w:sz w:val="26"/>
                <w:szCs w:val="26"/>
              </w:rPr>
              <w:t>МК(</w:t>
            </w:r>
            <w:proofErr w:type="gramEnd"/>
            <w:r w:rsidRPr="000D2653">
              <w:rPr>
                <w:rFonts w:ascii="Arial" w:hAnsi="Arial" w:cs="Arial"/>
                <w:snapToGrid w:val="0"/>
                <w:sz w:val="26"/>
                <w:szCs w:val="26"/>
              </w:rPr>
              <w:t>ИСО 3166) 004–97</w:t>
            </w:r>
          </w:p>
        </w:tc>
        <w:tc>
          <w:tcPr>
            <w:tcW w:w="5202" w:type="dxa"/>
            <w:tcBorders>
              <w:bottom w:val="double" w:sz="4" w:space="0" w:color="auto"/>
            </w:tcBorders>
            <w:vAlign w:val="center"/>
          </w:tcPr>
          <w:p w14:paraId="3C1E1B12" w14:textId="77777777" w:rsidR="0067556F" w:rsidRPr="000D2653" w:rsidRDefault="0067556F" w:rsidP="006A33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D2653">
              <w:rPr>
                <w:rFonts w:ascii="Arial" w:hAnsi="Arial" w:cs="Arial"/>
                <w:snapToGrid w:val="0"/>
                <w:sz w:val="26"/>
                <w:szCs w:val="26"/>
              </w:rPr>
              <w:t>Сокращенное наименование</w:t>
            </w:r>
            <w:r w:rsidR="00761B6F" w:rsidRPr="000D2653">
              <w:rPr>
                <w:rFonts w:ascii="Arial" w:hAnsi="Arial" w:cs="Arial"/>
                <w:snapToGrid w:val="0"/>
                <w:sz w:val="26"/>
                <w:szCs w:val="26"/>
              </w:rPr>
              <w:t xml:space="preserve"> </w:t>
            </w:r>
            <w:r w:rsidRPr="000D2653">
              <w:rPr>
                <w:rFonts w:ascii="Arial" w:hAnsi="Arial" w:cs="Arial"/>
                <w:snapToGrid w:val="0"/>
                <w:sz w:val="26"/>
                <w:szCs w:val="26"/>
              </w:rPr>
              <w:t>национального</w:t>
            </w:r>
            <w:r w:rsidR="006A3387" w:rsidRPr="000D2653">
              <w:rPr>
                <w:rFonts w:ascii="Arial" w:hAnsi="Arial" w:cs="Arial"/>
                <w:snapToGrid w:val="0"/>
                <w:sz w:val="26"/>
                <w:szCs w:val="26"/>
              </w:rPr>
              <w:t xml:space="preserve"> о</w:t>
            </w:r>
            <w:r w:rsidRPr="000D2653">
              <w:rPr>
                <w:rFonts w:ascii="Arial" w:hAnsi="Arial" w:cs="Arial"/>
                <w:snapToGrid w:val="0"/>
                <w:sz w:val="26"/>
                <w:szCs w:val="26"/>
              </w:rPr>
              <w:t>ргана</w:t>
            </w:r>
            <w:r w:rsidR="00761B6F" w:rsidRPr="000D2653">
              <w:rPr>
                <w:rFonts w:ascii="Arial" w:hAnsi="Arial" w:cs="Arial"/>
                <w:snapToGrid w:val="0"/>
                <w:sz w:val="26"/>
                <w:szCs w:val="26"/>
              </w:rPr>
              <w:t xml:space="preserve"> </w:t>
            </w:r>
            <w:r w:rsidRPr="000D2653">
              <w:rPr>
                <w:rFonts w:ascii="Arial" w:hAnsi="Arial" w:cs="Arial"/>
                <w:snapToGrid w:val="0"/>
                <w:sz w:val="26"/>
                <w:szCs w:val="26"/>
              </w:rPr>
              <w:t>по стандартизации</w:t>
            </w:r>
          </w:p>
        </w:tc>
      </w:tr>
    </w:tbl>
    <w:p w14:paraId="78D7A6AC" w14:textId="77777777" w:rsidR="000D2653" w:rsidRDefault="000D2653" w:rsidP="000D2653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</w:p>
    <w:p w14:paraId="71E3E715" w14:textId="77777777" w:rsidR="000D2653" w:rsidRDefault="000D2653" w:rsidP="000D2653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</w:p>
    <w:p w14:paraId="59DE85C0" w14:textId="77777777" w:rsidR="000D2653" w:rsidRDefault="000D2653" w:rsidP="000D2653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</w:p>
    <w:p w14:paraId="3CAC2108" w14:textId="77777777" w:rsidR="000D2653" w:rsidRDefault="000D2653" w:rsidP="000D2653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</w:p>
    <w:p w14:paraId="5C830B10" w14:textId="77777777" w:rsidR="000D2653" w:rsidRDefault="000D2653" w:rsidP="000D2653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</w:p>
    <w:p w14:paraId="52597D63" w14:textId="0404027F" w:rsidR="000D2653" w:rsidRDefault="000D2653" w:rsidP="000D2653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  <w:r w:rsidRPr="00433D80">
        <w:rPr>
          <w:rFonts w:ascii="Arial" w:hAnsi="Arial" w:cs="Arial"/>
          <w:szCs w:val="26"/>
        </w:rPr>
        <w:t>4 Приказом Федерального агентства по техническому регулированию и метрологии от                               №              межгосударственный стандарт                                      ГОСТ</w:t>
      </w:r>
      <w:r>
        <w:rPr>
          <w:rFonts w:ascii="Arial" w:hAnsi="Arial" w:cs="Arial"/>
          <w:szCs w:val="26"/>
        </w:rPr>
        <w:t xml:space="preserve"> </w:t>
      </w:r>
    </w:p>
    <w:p w14:paraId="4F3E3F61" w14:textId="4E2C326E" w:rsidR="001F668D" w:rsidRDefault="000D2653" w:rsidP="000D2653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  <w:r w:rsidRPr="00433D80">
        <w:rPr>
          <w:rFonts w:ascii="Arial" w:hAnsi="Arial" w:cs="Arial"/>
          <w:szCs w:val="26"/>
        </w:rPr>
        <w:t>введен в действие в качестве национального стандарта Российской Федерации с</w:t>
      </w:r>
      <w:r>
        <w:rPr>
          <w:rFonts w:ascii="Arial" w:hAnsi="Arial" w:cs="Arial"/>
          <w:szCs w:val="26"/>
        </w:rPr>
        <w:t xml:space="preserve"> </w:t>
      </w:r>
    </w:p>
    <w:p w14:paraId="22123F30" w14:textId="77777777" w:rsidR="000900EB" w:rsidRDefault="000900EB" w:rsidP="00795431">
      <w:pPr>
        <w:ind w:firstLine="709"/>
        <w:jc w:val="both"/>
        <w:rPr>
          <w:rFonts w:ascii="Arial" w:hAnsi="Arial" w:cs="Arial"/>
          <w:sz w:val="26"/>
          <w:szCs w:val="26"/>
          <w:highlight w:val="green"/>
        </w:rPr>
      </w:pPr>
    </w:p>
    <w:p w14:paraId="78EEF158" w14:textId="77777777" w:rsidR="000D2653" w:rsidRDefault="000D2653" w:rsidP="00795431">
      <w:pPr>
        <w:ind w:firstLine="709"/>
        <w:jc w:val="both"/>
        <w:rPr>
          <w:rFonts w:ascii="Arial" w:hAnsi="Arial" w:cs="Arial"/>
          <w:sz w:val="26"/>
          <w:szCs w:val="26"/>
          <w:highlight w:val="green"/>
        </w:rPr>
      </w:pPr>
    </w:p>
    <w:p w14:paraId="02D4606D" w14:textId="77777777" w:rsidR="000D2653" w:rsidRDefault="000D2653" w:rsidP="00795431">
      <w:pPr>
        <w:ind w:firstLine="709"/>
        <w:jc w:val="both"/>
        <w:rPr>
          <w:rFonts w:ascii="Arial" w:hAnsi="Arial" w:cs="Arial"/>
          <w:sz w:val="26"/>
          <w:szCs w:val="26"/>
          <w:highlight w:val="green"/>
        </w:rPr>
      </w:pPr>
    </w:p>
    <w:p w14:paraId="66A8910C" w14:textId="77777777" w:rsidR="000D2653" w:rsidRDefault="000D2653" w:rsidP="00795431">
      <w:pPr>
        <w:ind w:firstLine="709"/>
        <w:jc w:val="both"/>
        <w:rPr>
          <w:rFonts w:ascii="Arial" w:hAnsi="Arial" w:cs="Arial"/>
          <w:sz w:val="26"/>
          <w:szCs w:val="26"/>
          <w:highlight w:val="green"/>
        </w:rPr>
      </w:pPr>
    </w:p>
    <w:p w14:paraId="59E74C63" w14:textId="77777777" w:rsidR="000D2653" w:rsidRDefault="000D2653" w:rsidP="00795431">
      <w:pPr>
        <w:ind w:firstLine="709"/>
        <w:jc w:val="both"/>
        <w:rPr>
          <w:rFonts w:ascii="Arial" w:hAnsi="Arial" w:cs="Arial"/>
          <w:sz w:val="26"/>
          <w:szCs w:val="26"/>
          <w:highlight w:val="green"/>
        </w:rPr>
      </w:pPr>
    </w:p>
    <w:p w14:paraId="1E0D6DF5" w14:textId="77777777" w:rsidR="000D2653" w:rsidRDefault="000D2653" w:rsidP="00795431">
      <w:pPr>
        <w:ind w:firstLine="709"/>
        <w:jc w:val="both"/>
        <w:rPr>
          <w:rFonts w:ascii="Arial" w:hAnsi="Arial" w:cs="Arial"/>
          <w:sz w:val="26"/>
          <w:szCs w:val="26"/>
          <w:highlight w:val="green"/>
        </w:rPr>
      </w:pPr>
    </w:p>
    <w:p w14:paraId="2AD7690F" w14:textId="77777777" w:rsidR="000D2653" w:rsidRDefault="000D2653" w:rsidP="00795431">
      <w:pPr>
        <w:ind w:firstLine="709"/>
        <w:jc w:val="both"/>
        <w:rPr>
          <w:rFonts w:ascii="Arial" w:hAnsi="Arial" w:cs="Arial"/>
          <w:sz w:val="26"/>
          <w:szCs w:val="26"/>
          <w:highlight w:val="green"/>
        </w:rPr>
      </w:pPr>
    </w:p>
    <w:p w14:paraId="2D3E8D98" w14:textId="77777777" w:rsidR="000D2653" w:rsidRDefault="000D2653" w:rsidP="00795431">
      <w:pPr>
        <w:ind w:firstLine="709"/>
        <w:jc w:val="both"/>
        <w:rPr>
          <w:rFonts w:ascii="Arial" w:hAnsi="Arial" w:cs="Arial"/>
          <w:sz w:val="26"/>
          <w:szCs w:val="26"/>
          <w:highlight w:val="green"/>
        </w:rPr>
      </w:pPr>
    </w:p>
    <w:p w14:paraId="26C91262" w14:textId="77777777" w:rsidR="000D2653" w:rsidRDefault="000D2653" w:rsidP="00795431">
      <w:pPr>
        <w:ind w:firstLine="709"/>
        <w:jc w:val="both"/>
        <w:rPr>
          <w:rFonts w:ascii="Arial" w:hAnsi="Arial" w:cs="Arial"/>
          <w:sz w:val="26"/>
          <w:szCs w:val="26"/>
          <w:highlight w:val="green"/>
        </w:rPr>
      </w:pPr>
    </w:p>
    <w:p w14:paraId="310ECAD6" w14:textId="12D3EAB4" w:rsidR="00D66066" w:rsidRPr="000D2653" w:rsidRDefault="000D2653" w:rsidP="00D6606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</w:t>
      </w:r>
      <w:r w:rsidR="00C343A4" w:rsidRPr="000D2653">
        <w:rPr>
          <w:rFonts w:ascii="Arial" w:hAnsi="Arial" w:cs="Arial"/>
          <w:sz w:val="26"/>
          <w:szCs w:val="26"/>
        </w:rPr>
        <w:t xml:space="preserve">ВВЕДЕН </w:t>
      </w:r>
      <w:r w:rsidR="00D66066" w:rsidRPr="000D2653">
        <w:rPr>
          <w:rFonts w:ascii="Arial" w:hAnsi="Arial" w:cs="Arial"/>
          <w:sz w:val="26"/>
          <w:szCs w:val="26"/>
        </w:rPr>
        <w:t>В</w:t>
      </w:r>
      <w:r w:rsidR="0004623E" w:rsidRPr="000D2653">
        <w:rPr>
          <w:rFonts w:ascii="Arial" w:hAnsi="Arial" w:cs="Arial"/>
          <w:sz w:val="26"/>
          <w:szCs w:val="26"/>
        </w:rPr>
        <w:t>ПЕРВЫЕ</w:t>
      </w:r>
    </w:p>
    <w:p w14:paraId="1B078931" w14:textId="77777777" w:rsidR="000D2653" w:rsidRDefault="000D2653" w:rsidP="00795431">
      <w:pPr>
        <w:autoSpaceDE w:val="0"/>
        <w:autoSpaceDN w:val="0"/>
        <w:ind w:firstLine="709"/>
        <w:jc w:val="both"/>
        <w:rPr>
          <w:rFonts w:ascii="Arial" w:hAnsi="Arial" w:cs="Arial"/>
          <w:i/>
          <w:sz w:val="26"/>
          <w:szCs w:val="26"/>
          <w:highlight w:val="green"/>
        </w:rPr>
      </w:pPr>
    </w:p>
    <w:p w14:paraId="2BC768B9" w14:textId="4EA572FB" w:rsidR="000D2653" w:rsidRPr="007F6EED" w:rsidRDefault="000D2653" w:rsidP="000D2653">
      <w:pPr>
        <w:autoSpaceDE w:val="0"/>
        <w:autoSpaceDN w:val="0"/>
        <w:ind w:firstLine="709"/>
        <w:jc w:val="both"/>
        <w:rPr>
          <w:rFonts w:ascii="Arial" w:hAnsi="Arial" w:cs="Arial"/>
          <w:bCs/>
          <w:i/>
          <w:szCs w:val="26"/>
        </w:rPr>
      </w:pPr>
      <w:r w:rsidRPr="00DB739D">
        <w:rPr>
          <w:rFonts w:ascii="Arial" w:hAnsi="Arial" w:cs="Arial"/>
          <w:i/>
          <w:szCs w:val="26"/>
        </w:rPr>
        <w:lastRenderedPageBreak/>
        <w:t>Информация об изменениях к настоящему стандарту публикуется в ежегодном информационном указателе «Национ</w:t>
      </w:r>
      <w:r w:rsidR="00984797">
        <w:rPr>
          <w:rFonts w:ascii="Arial" w:hAnsi="Arial" w:cs="Arial"/>
          <w:i/>
          <w:szCs w:val="26"/>
        </w:rPr>
        <w:t>альные стандарты», а текст изме</w:t>
      </w:r>
      <w:r w:rsidRPr="00DB739D">
        <w:rPr>
          <w:rFonts w:ascii="Arial" w:hAnsi="Arial" w:cs="Arial"/>
          <w:i/>
          <w:szCs w:val="26"/>
        </w:rPr>
        <w:t>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ежемесячном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(www.gost.ru)</w:t>
      </w:r>
    </w:p>
    <w:p w14:paraId="32BB4412" w14:textId="77777777" w:rsidR="00795431" w:rsidRPr="00AC65C0" w:rsidRDefault="00795431" w:rsidP="00795431">
      <w:pPr>
        <w:autoSpaceDE w:val="0"/>
        <w:autoSpaceDN w:val="0"/>
        <w:spacing w:before="120"/>
        <w:ind w:firstLine="709"/>
        <w:jc w:val="right"/>
        <w:rPr>
          <w:rFonts w:ascii="Arial" w:hAnsi="Arial" w:cs="Arial"/>
          <w:color w:val="548DD4"/>
          <w:sz w:val="26"/>
          <w:szCs w:val="26"/>
          <w:highlight w:val="green"/>
        </w:rPr>
      </w:pPr>
    </w:p>
    <w:p w14:paraId="552F28ED" w14:textId="77777777" w:rsidR="00795431" w:rsidRPr="00AC65C0" w:rsidRDefault="00795431" w:rsidP="00795431">
      <w:pPr>
        <w:widowControl w:val="0"/>
        <w:rPr>
          <w:rFonts w:ascii="Arial" w:hAnsi="Arial" w:cs="Arial"/>
          <w:sz w:val="26"/>
          <w:szCs w:val="26"/>
          <w:highlight w:val="green"/>
        </w:rPr>
      </w:pPr>
    </w:p>
    <w:p w14:paraId="0D41E364" w14:textId="77777777" w:rsidR="001F668D" w:rsidRPr="00AC65C0" w:rsidRDefault="001F668D" w:rsidP="00795431">
      <w:pPr>
        <w:widowControl w:val="0"/>
        <w:rPr>
          <w:rFonts w:ascii="Arial" w:hAnsi="Arial" w:cs="Arial"/>
          <w:sz w:val="26"/>
          <w:szCs w:val="26"/>
          <w:highlight w:val="green"/>
        </w:rPr>
      </w:pPr>
    </w:p>
    <w:p w14:paraId="33BD3E42" w14:textId="77777777" w:rsidR="001F668D" w:rsidRPr="00AC65C0" w:rsidRDefault="001F668D" w:rsidP="00795431">
      <w:pPr>
        <w:widowControl w:val="0"/>
        <w:rPr>
          <w:rFonts w:ascii="Arial" w:hAnsi="Arial" w:cs="Arial"/>
          <w:highlight w:val="green"/>
        </w:rPr>
      </w:pPr>
    </w:p>
    <w:p w14:paraId="7E0A3606" w14:textId="77777777" w:rsidR="001F668D" w:rsidRPr="00AC65C0" w:rsidRDefault="001F668D" w:rsidP="00795431">
      <w:pPr>
        <w:widowControl w:val="0"/>
        <w:rPr>
          <w:rFonts w:ascii="Arial" w:hAnsi="Arial" w:cs="Arial"/>
          <w:highlight w:val="green"/>
        </w:rPr>
      </w:pPr>
    </w:p>
    <w:p w14:paraId="68C79264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4B47FD3D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23CAF11E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3B90CB37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3CD0C31D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2FDA09FA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5ABD7883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31C51860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7144EC18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7C225105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4B8B3A35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3744D3CD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667E436D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14ED9247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791173EC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2D99258A" w14:textId="77777777" w:rsidR="004047CB" w:rsidRPr="00AC65C0" w:rsidRDefault="004047CB" w:rsidP="00795431">
      <w:pPr>
        <w:widowControl w:val="0"/>
        <w:rPr>
          <w:rFonts w:ascii="Arial" w:hAnsi="Arial" w:cs="Arial"/>
          <w:highlight w:val="green"/>
        </w:rPr>
      </w:pPr>
    </w:p>
    <w:p w14:paraId="6741DBE6" w14:textId="77777777" w:rsidR="004047CB" w:rsidRPr="00AC65C0" w:rsidRDefault="004047CB" w:rsidP="00795431">
      <w:pPr>
        <w:widowControl w:val="0"/>
        <w:rPr>
          <w:rFonts w:ascii="Arial" w:hAnsi="Arial" w:cs="Arial"/>
          <w:highlight w:val="green"/>
        </w:rPr>
      </w:pPr>
    </w:p>
    <w:p w14:paraId="649DEC4E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197F5FCE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468B11CA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258CCCE2" w14:textId="77777777" w:rsidR="00DB5FA0" w:rsidRPr="00AC65C0" w:rsidRDefault="00DB5FA0" w:rsidP="00795431">
      <w:pPr>
        <w:widowControl w:val="0"/>
        <w:rPr>
          <w:rFonts w:ascii="Arial" w:hAnsi="Arial" w:cs="Arial"/>
          <w:highlight w:val="green"/>
        </w:rPr>
      </w:pPr>
    </w:p>
    <w:p w14:paraId="603655D0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1F86E7D4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15786CA3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47EC5AAB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515F2777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4A79D5CC" w14:textId="77777777" w:rsidR="00C1544B" w:rsidRPr="00AC65C0" w:rsidRDefault="00C1544B" w:rsidP="00795431">
      <w:pPr>
        <w:widowControl w:val="0"/>
        <w:rPr>
          <w:rFonts w:ascii="Arial" w:hAnsi="Arial" w:cs="Arial"/>
          <w:highlight w:val="green"/>
        </w:rPr>
      </w:pPr>
    </w:p>
    <w:p w14:paraId="55C4B265" w14:textId="77777777" w:rsidR="004047CB" w:rsidRPr="00AC65C0" w:rsidRDefault="004047CB" w:rsidP="00795431">
      <w:pPr>
        <w:widowControl w:val="0"/>
        <w:rPr>
          <w:rFonts w:ascii="Arial" w:hAnsi="Arial" w:cs="Arial"/>
          <w:highlight w:val="green"/>
        </w:rPr>
      </w:pPr>
    </w:p>
    <w:p w14:paraId="08C441F1" w14:textId="77777777" w:rsidR="003867D4" w:rsidRPr="003867D4" w:rsidRDefault="003867D4" w:rsidP="003867D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867D4">
        <w:rPr>
          <w:rFonts w:ascii="Arial" w:hAnsi="Arial" w:cs="Arial"/>
        </w:rPr>
        <w:t>© Оформление. ФГБУ «Институт стандартизации», 2023</w:t>
      </w:r>
    </w:p>
    <w:p w14:paraId="4266679C" w14:textId="77777777" w:rsidR="000D2653" w:rsidRPr="000D5A23" w:rsidRDefault="000D2653" w:rsidP="000D2653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E93CB7">
        <w:rPr>
          <w:rFonts w:ascii="Arial" w:hAnsi="Arial" w:cs="Arial"/>
        </w:rP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77C72A00" w14:textId="77777777" w:rsidR="00360809" w:rsidRPr="00964161" w:rsidRDefault="00360809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14:paraId="4900B276" w14:textId="77777777" w:rsidR="00795431" w:rsidRPr="00964161" w:rsidRDefault="00795431" w:rsidP="0079543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  <w:sectPr w:rsidR="00795431" w:rsidRPr="00964161" w:rsidSect="0014348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14:paraId="3ACB2871" w14:textId="77777777" w:rsidR="000054AE" w:rsidRPr="00964161" w:rsidRDefault="00C36B59" w:rsidP="00C36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64161">
        <w:rPr>
          <w:rFonts w:ascii="Arial" w:hAnsi="Arial" w:cs="Arial"/>
          <w:b/>
          <w:sz w:val="28"/>
          <w:szCs w:val="28"/>
        </w:rPr>
        <w:lastRenderedPageBreak/>
        <w:t xml:space="preserve">М Е Ж Г О С У Д А Р С Т В Е Н </w:t>
      </w:r>
      <w:proofErr w:type="spellStart"/>
      <w:r w:rsidRPr="00964161">
        <w:rPr>
          <w:rFonts w:ascii="Arial" w:hAnsi="Arial" w:cs="Arial"/>
          <w:b/>
          <w:sz w:val="28"/>
          <w:szCs w:val="28"/>
        </w:rPr>
        <w:t>Н</w:t>
      </w:r>
      <w:proofErr w:type="spellEnd"/>
      <w:r w:rsidRPr="00964161">
        <w:rPr>
          <w:rFonts w:ascii="Arial" w:hAnsi="Arial" w:cs="Arial"/>
          <w:b/>
          <w:sz w:val="28"/>
          <w:szCs w:val="28"/>
        </w:rPr>
        <w:t xml:space="preserve"> Ы </w:t>
      </w:r>
      <w:proofErr w:type="gramStart"/>
      <w:r w:rsidRPr="00964161">
        <w:rPr>
          <w:rFonts w:ascii="Arial" w:hAnsi="Arial" w:cs="Arial"/>
          <w:b/>
          <w:sz w:val="28"/>
          <w:szCs w:val="28"/>
        </w:rPr>
        <w:t>Й  С</w:t>
      </w:r>
      <w:proofErr w:type="gramEnd"/>
      <w:r w:rsidRPr="00964161">
        <w:rPr>
          <w:rFonts w:ascii="Arial" w:hAnsi="Arial" w:cs="Arial"/>
          <w:b/>
          <w:sz w:val="28"/>
          <w:szCs w:val="28"/>
        </w:rPr>
        <w:t xml:space="preserve"> Т А Н Д А Р Т</w:t>
      </w:r>
    </w:p>
    <w:p w14:paraId="263EB2B7" w14:textId="77777777" w:rsidR="00740793" w:rsidRPr="000D2653" w:rsidRDefault="00740793" w:rsidP="00740793">
      <w:pPr>
        <w:spacing w:line="360" w:lineRule="auto"/>
        <w:jc w:val="center"/>
        <w:rPr>
          <w:rFonts w:ascii="Arial" w:hAnsi="Arial" w:cs="Arial"/>
          <w:b/>
          <w:bCs/>
        </w:rPr>
      </w:pPr>
      <w:r w:rsidRPr="000D2653">
        <w:rPr>
          <w:rFonts w:ascii="Arial" w:hAnsi="Arial" w:cs="Arial"/>
          <w:b/>
          <w:bCs/>
        </w:rPr>
        <w:t>ИЗДЕЛИЯ КОНДИТЕРСКИЕ</w:t>
      </w:r>
    </w:p>
    <w:p w14:paraId="4E5ADE30" w14:textId="1B029C5C" w:rsidR="00740793" w:rsidRDefault="00740793" w:rsidP="00740793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D2653">
        <w:rPr>
          <w:rFonts w:ascii="Arial" w:hAnsi="Arial" w:cs="Arial"/>
          <w:b/>
          <w:color w:val="000000"/>
          <w:sz w:val="26"/>
          <w:szCs w:val="26"/>
        </w:rPr>
        <w:t xml:space="preserve">Определение </w:t>
      </w:r>
      <w:r w:rsidR="0031112B">
        <w:rPr>
          <w:rFonts w:ascii="Arial" w:hAnsi="Arial" w:cs="Arial"/>
          <w:b/>
          <w:color w:val="000000"/>
          <w:sz w:val="26"/>
          <w:szCs w:val="26"/>
        </w:rPr>
        <w:t>сульфитов</w:t>
      </w:r>
      <w:r w:rsidR="000E4CB8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0D2653">
        <w:rPr>
          <w:rFonts w:ascii="Arial" w:hAnsi="Arial" w:cs="Arial"/>
          <w:b/>
          <w:color w:val="000000"/>
          <w:sz w:val="26"/>
          <w:szCs w:val="26"/>
        </w:rPr>
        <w:t>оптимизированным методом Монье-Вильямса</w:t>
      </w:r>
    </w:p>
    <w:p w14:paraId="5A1F75E0" w14:textId="77777777" w:rsidR="000D2653" w:rsidRPr="0053763B" w:rsidRDefault="00BC357B" w:rsidP="003264CC">
      <w:pPr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sz w:val="26"/>
          <w:szCs w:val="26"/>
          <w:lang w:val="en-US"/>
        </w:rPr>
      </w:pPr>
      <w:r w:rsidRPr="000D2653">
        <w:rPr>
          <w:rFonts w:ascii="Arial" w:hAnsi="Arial" w:cs="Arial"/>
          <w:bCs/>
          <w:sz w:val="26"/>
          <w:szCs w:val="26"/>
          <w:lang w:val="en-US"/>
        </w:rPr>
        <w:t xml:space="preserve">Confectionery. </w:t>
      </w:r>
    </w:p>
    <w:p w14:paraId="3F1AB55B" w14:textId="724B9EFE" w:rsidR="00751CF4" w:rsidRPr="000D2653" w:rsidRDefault="003264CC" w:rsidP="003264CC">
      <w:pPr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sz w:val="26"/>
          <w:szCs w:val="26"/>
          <w:lang w:val="en-US"/>
        </w:rPr>
      </w:pPr>
      <w:r w:rsidRPr="000D2653">
        <w:rPr>
          <w:rFonts w:ascii="Arial" w:hAnsi="Arial" w:cs="Arial"/>
          <w:bCs/>
          <w:sz w:val="26"/>
          <w:szCs w:val="26"/>
          <w:lang w:val="en-US"/>
        </w:rPr>
        <w:t>Determination of sulfites by the optimized Monier-</w:t>
      </w:r>
      <w:proofErr w:type="gramStart"/>
      <w:r w:rsidRPr="000D2653">
        <w:rPr>
          <w:rFonts w:ascii="Arial" w:hAnsi="Arial" w:cs="Arial"/>
          <w:bCs/>
          <w:sz w:val="26"/>
          <w:szCs w:val="26"/>
          <w:lang w:val="en-US"/>
        </w:rPr>
        <w:t>Williams</w:t>
      </w:r>
      <w:proofErr w:type="gramEnd"/>
      <w:r w:rsidRPr="000D2653">
        <w:rPr>
          <w:rFonts w:ascii="Arial" w:hAnsi="Arial" w:cs="Arial"/>
          <w:bCs/>
          <w:sz w:val="26"/>
          <w:szCs w:val="26"/>
          <w:lang w:val="en-US"/>
        </w:rPr>
        <w:t xml:space="preserve"> method</w:t>
      </w:r>
    </w:p>
    <w:p w14:paraId="0D6086AA" w14:textId="77777777" w:rsidR="00D73D06" w:rsidRPr="00964161" w:rsidRDefault="00D73D06" w:rsidP="00D73D06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4B7DEC">
        <w:rPr>
          <w:rFonts w:ascii="Arial" w:hAnsi="Arial" w:cs="Arial"/>
          <w:lang w:val="en-US"/>
        </w:rPr>
        <w:tab/>
      </w:r>
      <w:r w:rsidRPr="004B7DEC">
        <w:rPr>
          <w:rFonts w:ascii="Arial" w:hAnsi="Arial" w:cs="Arial"/>
          <w:lang w:val="en-US"/>
        </w:rPr>
        <w:tab/>
      </w:r>
      <w:r w:rsidRPr="004B7DEC">
        <w:rPr>
          <w:rFonts w:ascii="Arial" w:hAnsi="Arial" w:cs="Arial"/>
          <w:lang w:val="en-US"/>
        </w:rPr>
        <w:tab/>
      </w:r>
      <w:r w:rsidRPr="004B7DEC">
        <w:rPr>
          <w:rFonts w:ascii="Arial" w:hAnsi="Arial" w:cs="Arial"/>
          <w:lang w:val="en-US"/>
        </w:rPr>
        <w:tab/>
      </w:r>
      <w:r w:rsidRPr="004B7DEC">
        <w:rPr>
          <w:rFonts w:ascii="Arial" w:hAnsi="Arial" w:cs="Arial"/>
          <w:lang w:val="en-US"/>
        </w:rPr>
        <w:tab/>
      </w:r>
      <w:r w:rsidRPr="004B7DEC">
        <w:rPr>
          <w:rFonts w:ascii="Arial" w:hAnsi="Arial" w:cs="Arial"/>
          <w:sz w:val="26"/>
          <w:szCs w:val="26"/>
          <w:lang w:val="en-US"/>
        </w:rPr>
        <w:tab/>
      </w:r>
      <w:r w:rsidRPr="004B7DEC">
        <w:rPr>
          <w:rFonts w:ascii="Arial" w:hAnsi="Arial" w:cs="Arial"/>
          <w:sz w:val="26"/>
          <w:szCs w:val="26"/>
          <w:lang w:val="en-US"/>
        </w:rPr>
        <w:tab/>
      </w:r>
      <w:r w:rsidR="00761B6F" w:rsidRPr="004B7DEC">
        <w:rPr>
          <w:rFonts w:ascii="Arial" w:hAnsi="Arial" w:cs="Arial"/>
          <w:sz w:val="26"/>
          <w:szCs w:val="26"/>
          <w:lang w:val="en-US"/>
        </w:rPr>
        <w:tab/>
      </w:r>
      <w:r w:rsidRPr="00964161">
        <w:rPr>
          <w:rFonts w:ascii="Arial" w:hAnsi="Arial" w:cs="Arial"/>
          <w:b/>
          <w:sz w:val="26"/>
          <w:szCs w:val="26"/>
        </w:rPr>
        <w:t>Дата</w:t>
      </w:r>
      <w:r w:rsidR="00831277" w:rsidRPr="00964161">
        <w:rPr>
          <w:rFonts w:ascii="Arial" w:hAnsi="Arial" w:cs="Arial"/>
          <w:b/>
          <w:sz w:val="26"/>
          <w:szCs w:val="26"/>
        </w:rPr>
        <w:t xml:space="preserve"> </w:t>
      </w:r>
      <w:r w:rsidRPr="00964161">
        <w:rPr>
          <w:rFonts w:ascii="Arial" w:hAnsi="Arial" w:cs="Arial"/>
          <w:b/>
          <w:sz w:val="26"/>
          <w:szCs w:val="26"/>
        </w:rPr>
        <w:t>введения</w:t>
      </w:r>
      <w:r w:rsidR="00831277" w:rsidRPr="00964161">
        <w:rPr>
          <w:rFonts w:ascii="Arial" w:hAnsi="Arial" w:cs="Arial"/>
          <w:b/>
          <w:sz w:val="26"/>
          <w:szCs w:val="26"/>
        </w:rPr>
        <w:t xml:space="preserve"> </w:t>
      </w:r>
      <w:r w:rsidR="00B223D1" w:rsidRPr="00964161">
        <w:rPr>
          <w:rFonts w:ascii="Arial" w:hAnsi="Arial" w:cs="Arial"/>
          <w:b/>
          <w:sz w:val="26"/>
          <w:szCs w:val="26"/>
        </w:rPr>
        <w:t xml:space="preserve">– </w:t>
      </w:r>
    </w:p>
    <w:p w14:paraId="5EA47220" w14:textId="77777777" w:rsidR="00C36B59" w:rsidRPr="000D2653" w:rsidRDefault="00C36B59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0D2653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14:paraId="1D7C490F" w14:textId="5BB72FDE" w:rsidR="00371379" w:rsidRPr="000D2653" w:rsidRDefault="00371379" w:rsidP="00B22D97">
      <w:pPr>
        <w:shd w:val="clear" w:color="auto" w:fill="FFFFFF"/>
        <w:spacing w:line="360" w:lineRule="auto"/>
        <w:ind w:right="282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Настоящий стандарт распространяется на кондитерские изделия, сырье и полуфабрикаты для их производства и устанавливает определение</w:t>
      </w:r>
      <w:r w:rsidR="00DB5FA0" w:rsidRPr="000D2653">
        <w:rPr>
          <w:rFonts w:ascii="Arial" w:hAnsi="Arial" w:cs="Arial"/>
          <w:sz w:val="26"/>
          <w:szCs w:val="26"/>
        </w:rPr>
        <w:t xml:space="preserve"> массовой доли общего</w:t>
      </w:r>
      <w:r w:rsidR="00C54FAE" w:rsidRPr="000D2653">
        <w:rPr>
          <w:rFonts w:ascii="Arial" w:hAnsi="Arial" w:cs="Arial"/>
          <w:sz w:val="26"/>
          <w:szCs w:val="26"/>
        </w:rPr>
        <w:t>:</w:t>
      </w:r>
      <w:r w:rsidR="00DB5FA0" w:rsidRPr="000D2653">
        <w:rPr>
          <w:rFonts w:ascii="Arial" w:hAnsi="Arial" w:cs="Arial"/>
          <w:sz w:val="26"/>
          <w:szCs w:val="26"/>
        </w:rPr>
        <w:t xml:space="preserve"> свободного и связанного диоксида серы </w:t>
      </w:r>
      <w:r w:rsidR="000F43B9" w:rsidRPr="000D2653">
        <w:rPr>
          <w:rFonts w:ascii="Arial" w:hAnsi="Arial" w:cs="Arial"/>
          <w:sz w:val="26"/>
          <w:szCs w:val="26"/>
        </w:rPr>
        <w:t>(в т.ч.</w:t>
      </w:r>
      <w:r w:rsidR="00DB5FA0" w:rsidRPr="000D2653">
        <w:rPr>
          <w:rFonts w:ascii="Arial" w:hAnsi="Arial" w:cs="Arial"/>
          <w:sz w:val="26"/>
          <w:szCs w:val="26"/>
        </w:rPr>
        <w:t xml:space="preserve"> сульфитов сернистой кислоты)</w:t>
      </w:r>
      <w:r w:rsidR="00402FB8">
        <w:rPr>
          <w:rFonts w:ascii="Arial" w:hAnsi="Arial" w:cs="Arial"/>
          <w:sz w:val="26"/>
          <w:szCs w:val="26"/>
        </w:rPr>
        <w:t xml:space="preserve"> (далее – диоксида серы)</w:t>
      </w:r>
      <w:r w:rsidRPr="000D2653">
        <w:rPr>
          <w:rFonts w:ascii="Arial" w:hAnsi="Arial" w:cs="Arial"/>
          <w:sz w:val="26"/>
          <w:szCs w:val="26"/>
        </w:rPr>
        <w:t xml:space="preserve"> оптимизированным методом Монье-Вильямса. Данный метод является арбитражным при возникновении разногласий определения диоксида серы йодометрическим и ферментативным метод</w:t>
      </w:r>
      <w:r w:rsidR="00402FB8">
        <w:rPr>
          <w:rFonts w:ascii="Arial" w:hAnsi="Arial" w:cs="Arial"/>
          <w:sz w:val="26"/>
          <w:szCs w:val="26"/>
        </w:rPr>
        <w:t>ами</w:t>
      </w:r>
      <w:r w:rsidRPr="000D2653">
        <w:rPr>
          <w:rFonts w:ascii="Arial" w:hAnsi="Arial" w:cs="Arial"/>
          <w:sz w:val="26"/>
          <w:szCs w:val="26"/>
        </w:rPr>
        <w:t>.</w:t>
      </w:r>
    </w:p>
    <w:p w14:paraId="75768E98" w14:textId="3D497E98" w:rsidR="008944A7" w:rsidRPr="000D2653" w:rsidRDefault="00C54FAE" w:rsidP="00B22D97">
      <w:pPr>
        <w:shd w:val="clear" w:color="auto" w:fill="FFFFFF"/>
        <w:spacing w:line="360" w:lineRule="auto"/>
        <w:ind w:right="282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Диапазон измерений массовой доли общего диоксида серы - от 10 мг/кг до 10000 мг/кг (от 0,001% до 1%).</w:t>
      </w:r>
    </w:p>
    <w:p w14:paraId="604941C5" w14:textId="77777777" w:rsidR="00443D9C" w:rsidRPr="000D2653" w:rsidRDefault="00443D9C" w:rsidP="00B22D97">
      <w:pPr>
        <w:autoSpaceDE w:val="0"/>
        <w:autoSpaceDN w:val="0"/>
        <w:adjustRightInd w:val="0"/>
        <w:spacing w:line="360" w:lineRule="auto"/>
        <w:ind w:right="282" w:firstLine="709"/>
        <w:rPr>
          <w:rFonts w:ascii="Arial" w:hAnsi="Arial" w:cs="Arial"/>
          <w:color w:val="000000"/>
        </w:rPr>
      </w:pPr>
    </w:p>
    <w:p w14:paraId="756D19C6" w14:textId="77777777" w:rsidR="00D33C05" w:rsidRPr="000D2653" w:rsidRDefault="00D33C05" w:rsidP="00B22D97">
      <w:pPr>
        <w:autoSpaceDE w:val="0"/>
        <w:autoSpaceDN w:val="0"/>
        <w:adjustRightInd w:val="0"/>
        <w:spacing w:line="360" w:lineRule="auto"/>
        <w:ind w:right="282" w:firstLine="709"/>
        <w:rPr>
          <w:rFonts w:ascii="Arial" w:hAnsi="Arial" w:cs="Arial"/>
          <w:b/>
          <w:bCs/>
          <w:sz w:val="28"/>
          <w:szCs w:val="28"/>
        </w:rPr>
      </w:pPr>
      <w:r w:rsidRPr="000D2653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14:paraId="3429A7D2" w14:textId="77777777" w:rsidR="00A25060" w:rsidRPr="000D2653" w:rsidRDefault="00A25060" w:rsidP="00B22D97">
      <w:pPr>
        <w:autoSpaceDE w:val="0"/>
        <w:autoSpaceDN w:val="0"/>
        <w:adjustRightInd w:val="0"/>
        <w:spacing w:line="360" w:lineRule="auto"/>
        <w:ind w:right="282" w:firstLine="709"/>
        <w:jc w:val="both"/>
        <w:rPr>
          <w:rFonts w:ascii="Arial" w:eastAsia="TimesNewRoman" w:hAnsi="Arial" w:cs="Arial"/>
          <w:sz w:val="26"/>
          <w:szCs w:val="26"/>
        </w:rPr>
      </w:pPr>
      <w:r w:rsidRPr="000D2653">
        <w:rPr>
          <w:rFonts w:ascii="Arial" w:eastAsia="TimesNewRoman" w:hAnsi="Arial" w:cs="Arial"/>
          <w:sz w:val="26"/>
          <w:szCs w:val="26"/>
        </w:rPr>
        <w:t>В настоящем стандарте использованы нормативные ссылки на следующие</w:t>
      </w:r>
      <w:r w:rsidR="00FD11EF" w:rsidRPr="000D2653">
        <w:rPr>
          <w:rFonts w:ascii="Arial" w:eastAsia="TimesNewRoman" w:hAnsi="Arial" w:cs="Arial"/>
          <w:sz w:val="26"/>
          <w:szCs w:val="26"/>
        </w:rPr>
        <w:t xml:space="preserve"> межгосударственные </w:t>
      </w:r>
      <w:r w:rsidRPr="000D2653">
        <w:rPr>
          <w:rFonts w:ascii="Arial" w:eastAsia="TimesNewRoman" w:hAnsi="Arial" w:cs="Arial"/>
          <w:sz w:val="26"/>
          <w:szCs w:val="26"/>
        </w:rPr>
        <w:t>стандарты:</w:t>
      </w:r>
    </w:p>
    <w:p w14:paraId="3D17F8EF" w14:textId="6CE514DB" w:rsidR="00DB63D9" w:rsidRPr="000D2653" w:rsidRDefault="00DB63D9" w:rsidP="00B22D97">
      <w:pPr>
        <w:autoSpaceDE w:val="0"/>
        <w:autoSpaceDN w:val="0"/>
        <w:adjustRightInd w:val="0"/>
        <w:spacing w:line="360" w:lineRule="auto"/>
        <w:ind w:right="282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12.1.004</w:t>
      </w:r>
      <w:r w:rsidR="00371379" w:rsidRPr="000D2653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Система стандартов безопасности труда. Пожарная безопасность. Общие требования</w:t>
      </w:r>
    </w:p>
    <w:p w14:paraId="5BB5B3E7" w14:textId="510E8743" w:rsidR="008A1258" w:rsidRPr="000D2653" w:rsidRDefault="008A1258" w:rsidP="00B22D97">
      <w:pPr>
        <w:autoSpaceDE w:val="0"/>
        <w:autoSpaceDN w:val="0"/>
        <w:adjustRightInd w:val="0"/>
        <w:spacing w:line="360" w:lineRule="auto"/>
        <w:ind w:right="282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12.1.007</w:t>
      </w:r>
      <w:r w:rsidR="00371379" w:rsidRPr="000D2653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Система стандартов безопасности труда. Вредные вещества. Классификация и общие требования безопасности</w:t>
      </w:r>
    </w:p>
    <w:p w14:paraId="2184E5CC" w14:textId="70385EE8" w:rsidR="008A1258" w:rsidRPr="000D2653" w:rsidRDefault="008A1258" w:rsidP="00B22D97">
      <w:pPr>
        <w:spacing w:line="360" w:lineRule="auto"/>
        <w:ind w:right="282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12.1.019</w:t>
      </w:r>
      <w:r w:rsidR="00371379" w:rsidRPr="000D2653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Система стандартов безопасности труда. Электробезопасность. Общие требования и номенклатура видов защиты</w:t>
      </w:r>
      <w:r w:rsidR="00537870" w:rsidRPr="000D2653">
        <w:rPr>
          <w:rFonts w:ascii="Arial" w:hAnsi="Arial" w:cs="Arial"/>
          <w:sz w:val="26"/>
          <w:szCs w:val="26"/>
        </w:rPr>
        <w:t xml:space="preserve"> </w:t>
      </w:r>
      <w:r w:rsidR="00537870" w:rsidRPr="000D2653">
        <w:rPr>
          <w:rFonts w:ascii="Arial" w:hAnsi="Arial" w:cs="Arial"/>
          <w:sz w:val="26"/>
          <w:szCs w:val="26"/>
          <w:vertAlign w:val="superscript"/>
        </w:rPr>
        <w:t>1)</w:t>
      </w:r>
    </w:p>
    <w:p w14:paraId="32D8FD9D" w14:textId="5F43B27F" w:rsidR="00F3681A" w:rsidRPr="000D2653" w:rsidRDefault="00F3681A" w:rsidP="00B22D97">
      <w:pPr>
        <w:autoSpaceDE w:val="0"/>
        <w:autoSpaceDN w:val="0"/>
        <w:adjustRightInd w:val="0"/>
        <w:spacing w:line="360" w:lineRule="auto"/>
        <w:ind w:right="282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1770 (ИСО 1042-83, ИСО 4788-80) Посуда мерная лабораторная стеклянная. Цилиндры, мензурки, колбы, пробирки. Общие технические условия</w:t>
      </w:r>
    </w:p>
    <w:p w14:paraId="16B3A1C1" w14:textId="33E6A14D" w:rsidR="00924CB7" w:rsidRPr="000D2653" w:rsidRDefault="00FE2772" w:rsidP="00B22D97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ISO 3696</w:t>
      </w:r>
      <w:r w:rsidR="004C14F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Вода для лабораторного анализа. Технические требования и методы контроля</w:t>
      </w:r>
      <w:r w:rsidRPr="000D2653">
        <w:rPr>
          <w:rFonts w:ascii="Arial" w:hAnsi="Arial" w:cs="Arial"/>
          <w:sz w:val="26"/>
          <w:szCs w:val="26"/>
          <w:vertAlign w:val="superscript"/>
        </w:rPr>
        <w:t>2</w:t>
      </w:r>
      <w:r w:rsidR="00F3681A" w:rsidRPr="000D2653">
        <w:rPr>
          <w:rFonts w:ascii="Arial" w:hAnsi="Arial" w:cs="Arial"/>
          <w:sz w:val="26"/>
          <w:szCs w:val="26"/>
          <w:vertAlign w:val="superscript"/>
        </w:rPr>
        <w:t>)</w:t>
      </w:r>
    </w:p>
    <w:p w14:paraId="7B547DD5" w14:textId="353E2226" w:rsidR="00BE6F0D" w:rsidRPr="000D2653" w:rsidRDefault="00BE6F0D" w:rsidP="00B22D97">
      <w:pPr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lastRenderedPageBreak/>
        <w:t>ГОСТ 4204</w:t>
      </w:r>
      <w:r w:rsidR="004C14F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Реактивы. Кислота серная. Технические условия</w:t>
      </w:r>
    </w:p>
    <w:p w14:paraId="736C570D" w14:textId="3CCE37F5" w:rsidR="00BE6F0D" w:rsidRPr="000D2653" w:rsidRDefault="00BE6F0D" w:rsidP="00B22D97">
      <w:pPr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4328</w:t>
      </w:r>
      <w:r w:rsidR="004C14F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Реактивы. Натрия гидроокись. Технические условия</w:t>
      </w:r>
    </w:p>
    <w:p w14:paraId="1E548589" w14:textId="5DC4E71F" w:rsidR="00BE6F0D" w:rsidRPr="000D2653" w:rsidRDefault="00BE6F0D" w:rsidP="00B22D97">
      <w:pPr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4517 Реактивы. Методы приготовления вспомогательных реактивов и растворов, применяемых при анализе</w:t>
      </w:r>
    </w:p>
    <w:p w14:paraId="2B939D55" w14:textId="624D2363" w:rsidR="00BE6F0D" w:rsidRPr="000D2653" w:rsidRDefault="00BE6F0D" w:rsidP="00B22D97">
      <w:pPr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4919.1</w:t>
      </w:r>
      <w:r w:rsidR="004C14F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Реактивы и особо чистые вещества. Методы приготовления растворов индикаторов</w:t>
      </w:r>
    </w:p>
    <w:p w14:paraId="1D6447E2" w14:textId="5405402C" w:rsidR="00B22D97" w:rsidRPr="000D2653" w:rsidRDefault="00B22D97" w:rsidP="00B22D97">
      <w:pPr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5962</w:t>
      </w:r>
      <w:r w:rsidR="004C14F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Спирт этиловый ректификованный из пищевого сырья. Технические условия</w:t>
      </w:r>
    </w:p>
    <w:p w14:paraId="4A25AE54" w14:textId="77777777" w:rsidR="00F3681A" w:rsidRPr="000D2653" w:rsidRDefault="00F3681A" w:rsidP="00B22D97">
      <w:pPr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14919 Электроплиты, электроплитки и жарочные электрошкафы бытовые. Общие технические условия</w:t>
      </w:r>
    </w:p>
    <w:p w14:paraId="22493FDE" w14:textId="77777777" w:rsidR="00BE6F0D" w:rsidRPr="000D2653" w:rsidRDefault="00F3681A" w:rsidP="00B22D97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25336 Посуда и оборудование лабораторные стеклянные. Типы, основные параметры и размеры</w:t>
      </w:r>
    </w:p>
    <w:p w14:paraId="3F793CE6" w14:textId="6D982F5B" w:rsidR="00BE6F0D" w:rsidRPr="000D2653" w:rsidRDefault="00BE6F0D" w:rsidP="00B22D97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rFonts w:ascii="Arial" w:eastAsia="TimesNewRoman" w:hAnsi="Arial" w:cs="Arial"/>
          <w:sz w:val="26"/>
          <w:szCs w:val="26"/>
        </w:rPr>
      </w:pPr>
      <w:r w:rsidRPr="000D2653">
        <w:rPr>
          <w:rFonts w:ascii="Arial" w:eastAsia="TimesNewRoman" w:hAnsi="Arial" w:cs="Arial"/>
          <w:sz w:val="26"/>
          <w:szCs w:val="26"/>
        </w:rPr>
        <w:t xml:space="preserve"> ГОСТ 20469</w:t>
      </w:r>
      <w:r w:rsidR="004C14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D2653">
        <w:rPr>
          <w:rFonts w:ascii="Arial" w:eastAsia="TimesNewRoman" w:hAnsi="Arial" w:cs="Arial"/>
          <w:sz w:val="26"/>
          <w:szCs w:val="26"/>
        </w:rPr>
        <w:t>Электромясорубки</w:t>
      </w:r>
      <w:proofErr w:type="spellEnd"/>
      <w:r w:rsidRPr="000D2653">
        <w:rPr>
          <w:rFonts w:ascii="Arial" w:eastAsia="TimesNewRoman" w:hAnsi="Arial" w:cs="Arial"/>
          <w:sz w:val="26"/>
          <w:szCs w:val="26"/>
        </w:rPr>
        <w:t xml:space="preserve"> бытовые. Технические условия</w:t>
      </w:r>
    </w:p>
    <w:p w14:paraId="292229FC" w14:textId="5C9F62B2" w:rsidR="00BE6F0D" w:rsidRPr="000D2653" w:rsidRDefault="00BE6F0D" w:rsidP="00B22D97">
      <w:pPr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26678</w:t>
      </w:r>
      <w:r w:rsidR="004C14F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Холодильники и морозильники бытовые электрические компрессионные параметрического ряда. Общие технические условия</w:t>
      </w:r>
    </w:p>
    <w:p w14:paraId="5D53DD42" w14:textId="584B4422" w:rsidR="00FC0ACE" w:rsidRPr="000D2653" w:rsidRDefault="00FC0ACE" w:rsidP="00B22D97">
      <w:pPr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25794.1</w:t>
      </w:r>
      <w:r w:rsidR="004C14F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Реактивы. Методы приготовления титрованных растворов для кислотно-основного титрования</w:t>
      </w:r>
    </w:p>
    <w:p w14:paraId="2E4B101F" w14:textId="3C24A836" w:rsidR="00FC0ACE" w:rsidRPr="000D2653" w:rsidRDefault="00FC0ACE" w:rsidP="00B22D97">
      <w:pPr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ГОСТ 25794.2</w:t>
      </w:r>
      <w:r w:rsidR="004C14F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Реактивы. Методы приготовления титрованных растворов для окислительно-восстановительного титрования</w:t>
      </w:r>
    </w:p>
    <w:p w14:paraId="1EB167A4" w14:textId="301BBA7C" w:rsidR="00BE6F0D" w:rsidRPr="000D2653" w:rsidRDefault="00BE6F0D" w:rsidP="00B22D97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rFonts w:ascii="Arial" w:eastAsia="TimesNewRoman" w:hAnsi="Arial" w:cs="Arial"/>
          <w:sz w:val="26"/>
          <w:szCs w:val="26"/>
        </w:rPr>
      </w:pPr>
      <w:r w:rsidRPr="000D2653">
        <w:rPr>
          <w:rFonts w:ascii="Arial" w:eastAsia="TimesNewRoman" w:hAnsi="Arial" w:cs="Arial"/>
          <w:sz w:val="26"/>
          <w:szCs w:val="26"/>
        </w:rPr>
        <w:t>ГОСТ 26678</w:t>
      </w:r>
      <w:r w:rsidR="004C14F1">
        <w:rPr>
          <w:rFonts w:ascii="Arial" w:eastAsia="TimesNewRoman" w:hAnsi="Arial" w:cs="Arial"/>
          <w:sz w:val="26"/>
          <w:szCs w:val="26"/>
        </w:rPr>
        <w:t xml:space="preserve"> </w:t>
      </w:r>
      <w:r w:rsidRPr="000D2653">
        <w:rPr>
          <w:rFonts w:ascii="Arial" w:eastAsia="TimesNewRoman" w:hAnsi="Arial" w:cs="Arial"/>
          <w:sz w:val="26"/>
          <w:szCs w:val="26"/>
        </w:rPr>
        <w:t xml:space="preserve">Холодильники и морозильники бытовые электрические </w:t>
      </w:r>
    </w:p>
    <w:p w14:paraId="17F26CCF" w14:textId="22DFA354" w:rsidR="00F3681A" w:rsidRPr="000D2653" w:rsidRDefault="00F3681A" w:rsidP="00B22D97">
      <w:pPr>
        <w:spacing w:line="360" w:lineRule="auto"/>
        <w:ind w:right="140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ГОСТ </w:t>
      </w:r>
      <w:r w:rsidRPr="000D2653">
        <w:rPr>
          <w:rFonts w:ascii="Arial" w:hAnsi="Arial" w:cs="Arial"/>
          <w:sz w:val="26"/>
          <w:szCs w:val="26"/>
          <w:lang w:val="en-US"/>
        </w:rPr>
        <w:t>OIML</w:t>
      </w:r>
      <w:r w:rsidRPr="000D2653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  <w:lang w:val="en-US"/>
        </w:rPr>
        <w:t>R</w:t>
      </w:r>
      <w:r w:rsidRPr="000D2653">
        <w:rPr>
          <w:rFonts w:ascii="Arial" w:hAnsi="Arial" w:cs="Arial"/>
          <w:sz w:val="26"/>
          <w:szCs w:val="26"/>
        </w:rPr>
        <w:t xml:space="preserve"> 76-1</w:t>
      </w:r>
      <w:r w:rsidR="004C14F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>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</w:r>
    </w:p>
    <w:p w14:paraId="02579472" w14:textId="397218FB" w:rsidR="000D2653" w:rsidRPr="000D2653" w:rsidRDefault="000D2653" w:rsidP="000D2653">
      <w:pPr>
        <w:spacing w:line="360" w:lineRule="auto"/>
        <w:ind w:right="140" w:firstLine="709"/>
        <w:jc w:val="both"/>
        <w:rPr>
          <w:rFonts w:ascii="Arial" w:eastAsia="MS Mincho" w:hAnsi="Arial" w:cs="Arial"/>
          <w:color w:val="000000"/>
          <w:sz w:val="26"/>
          <w:szCs w:val="26"/>
          <w:vertAlign w:val="superscript"/>
          <w:lang w:eastAsia="ja-JP"/>
        </w:rPr>
      </w:pPr>
      <w:r w:rsidRPr="000D2653">
        <w:rPr>
          <w:rFonts w:ascii="Arial" w:hAnsi="Arial" w:cs="Arial"/>
          <w:sz w:val="26"/>
          <w:szCs w:val="26"/>
        </w:rPr>
        <w:t>________________</w:t>
      </w:r>
    </w:p>
    <w:p w14:paraId="74E690DC" w14:textId="312D8DE1" w:rsidR="000D2653" w:rsidRPr="000D2653" w:rsidRDefault="000D2653" w:rsidP="000D2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0D2653">
        <w:rPr>
          <w:rFonts w:ascii="Arial" w:hAnsi="Arial" w:cs="Arial"/>
          <w:sz w:val="22"/>
          <w:szCs w:val="22"/>
          <w:vertAlign w:val="superscript"/>
        </w:rPr>
        <w:t>1)</w:t>
      </w:r>
      <w:r w:rsidRPr="000D2653">
        <w:rPr>
          <w:rFonts w:ascii="Arial" w:hAnsi="Arial" w:cs="Arial"/>
          <w:sz w:val="22"/>
          <w:szCs w:val="22"/>
        </w:rPr>
        <w:t xml:space="preserve"> В Российской </w:t>
      </w:r>
      <w:proofErr w:type="gramStart"/>
      <w:r w:rsidRPr="000D2653">
        <w:rPr>
          <w:rFonts w:ascii="Arial" w:hAnsi="Arial" w:cs="Arial"/>
          <w:sz w:val="22"/>
          <w:szCs w:val="22"/>
        </w:rPr>
        <w:t>Федерации  действует</w:t>
      </w:r>
      <w:proofErr w:type="gramEnd"/>
      <w:r w:rsidRPr="000D2653">
        <w:rPr>
          <w:rFonts w:ascii="Arial" w:hAnsi="Arial" w:cs="Arial"/>
          <w:sz w:val="22"/>
          <w:szCs w:val="22"/>
        </w:rPr>
        <w:t xml:space="preserve"> ГОСТ Р  12.1.019</w:t>
      </w:r>
      <w:r w:rsidR="00186A2D">
        <w:rPr>
          <w:rFonts w:ascii="Arial" w:hAnsi="Arial" w:cs="Arial"/>
          <w:sz w:val="22"/>
          <w:szCs w:val="22"/>
        </w:rPr>
        <w:t xml:space="preserve"> </w:t>
      </w:r>
      <w:r w:rsidRPr="000D2653">
        <w:rPr>
          <w:rFonts w:ascii="Arial" w:hAnsi="Arial" w:cs="Arial"/>
          <w:sz w:val="22"/>
          <w:szCs w:val="22"/>
        </w:rPr>
        <w:t>«Система стандартов безопасности труда. Электробезопасность. Общие требования и номенклатура видов защиты».</w:t>
      </w:r>
    </w:p>
    <w:p w14:paraId="4C5031A6" w14:textId="55F49B7D" w:rsidR="000D2653" w:rsidRPr="000D2653" w:rsidRDefault="000D2653" w:rsidP="000D2653">
      <w:pPr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0D265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2)</w:t>
      </w:r>
      <w:r w:rsidRPr="000D2653">
        <w:rPr>
          <w:rFonts w:ascii="Arial" w:hAnsi="Arial" w:cs="Arial"/>
          <w:color w:val="000000" w:themeColor="text1"/>
          <w:sz w:val="22"/>
          <w:szCs w:val="22"/>
        </w:rPr>
        <w:t xml:space="preserve"> В Российской Федерации действует ГОСТ Р </w:t>
      </w:r>
      <w:proofErr w:type="gramStart"/>
      <w:r w:rsidRPr="000D2653">
        <w:rPr>
          <w:rFonts w:ascii="Arial" w:hAnsi="Arial" w:cs="Arial"/>
          <w:color w:val="000000" w:themeColor="text1"/>
          <w:sz w:val="22"/>
          <w:szCs w:val="22"/>
        </w:rPr>
        <w:t>52501</w:t>
      </w:r>
      <w:r w:rsidR="00186A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265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gramEnd"/>
      <w:r w:rsidRPr="000D2653">
        <w:rPr>
          <w:rFonts w:ascii="Arial" w:hAnsi="Arial" w:cs="Arial"/>
          <w:color w:val="000000" w:themeColor="text1"/>
          <w:sz w:val="22"/>
          <w:szCs w:val="22"/>
        </w:rPr>
        <w:t>ИСО 3696:1987) «Вода для лабораторного анализа. Технические условия».</w:t>
      </w:r>
    </w:p>
    <w:p w14:paraId="361BE741" w14:textId="77777777" w:rsidR="00B22D97" w:rsidRPr="000D2653" w:rsidRDefault="00B22D97" w:rsidP="005742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1B89E7D" w14:textId="5395A35A" w:rsidR="000D2653" w:rsidRPr="000D2653" w:rsidRDefault="000D2653" w:rsidP="000D2653">
      <w:pPr>
        <w:spacing w:line="360" w:lineRule="auto"/>
        <w:ind w:right="140" w:firstLine="709"/>
        <w:jc w:val="both"/>
        <w:rPr>
          <w:rFonts w:ascii="Arial" w:eastAsia="MS Mincho" w:hAnsi="Arial" w:cs="Arial"/>
          <w:color w:val="000000"/>
          <w:sz w:val="26"/>
          <w:szCs w:val="26"/>
          <w:vertAlign w:val="superscript"/>
          <w:lang w:eastAsia="ja-JP"/>
        </w:rPr>
      </w:pPr>
      <w:r w:rsidRPr="000D2653">
        <w:rPr>
          <w:rFonts w:ascii="Arial" w:hAnsi="Arial" w:cs="Arial"/>
          <w:sz w:val="26"/>
          <w:szCs w:val="26"/>
        </w:rPr>
        <w:t>ГОСТ ИСО 5725-2</w:t>
      </w:r>
      <w:r w:rsidR="004C14F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eastAsia="MS Mincho" w:hAnsi="Arial" w:cs="Arial"/>
          <w:color w:val="000000"/>
          <w:sz w:val="26"/>
          <w:szCs w:val="26"/>
          <w:lang w:eastAsia="ja-JP"/>
        </w:rPr>
        <w:t xml:space="preserve">Точность (правильность и </w:t>
      </w:r>
      <w:proofErr w:type="spellStart"/>
      <w:r w:rsidRPr="000D2653">
        <w:rPr>
          <w:rFonts w:ascii="Arial" w:eastAsia="MS Mincho" w:hAnsi="Arial" w:cs="Arial"/>
          <w:color w:val="000000"/>
          <w:sz w:val="26"/>
          <w:szCs w:val="26"/>
          <w:lang w:eastAsia="ja-JP"/>
        </w:rPr>
        <w:t>прецизионность</w:t>
      </w:r>
      <w:proofErr w:type="spellEnd"/>
      <w:r w:rsidRPr="000D2653">
        <w:rPr>
          <w:rFonts w:ascii="Arial" w:eastAsia="MS Mincho" w:hAnsi="Arial" w:cs="Arial"/>
          <w:color w:val="000000"/>
          <w:sz w:val="26"/>
          <w:szCs w:val="26"/>
          <w:lang w:eastAsia="ja-JP"/>
        </w:rPr>
        <w:t>) методов и результатов измерений. Часть 2. Основной метод определения повторяемости и воспроизводимости стандартного метода измерений</w:t>
      </w:r>
      <w:r w:rsidRPr="000D2653">
        <w:rPr>
          <w:rFonts w:ascii="Arial" w:eastAsia="MS Mincho" w:hAnsi="Arial" w:cs="Arial"/>
          <w:color w:val="000000"/>
          <w:sz w:val="26"/>
          <w:szCs w:val="26"/>
          <w:vertAlign w:val="superscript"/>
          <w:lang w:eastAsia="ja-JP"/>
        </w:rPr>
        <w:t>3)</w:t>
      </w:r>
    </w:p>
    <w:p w14:paraId="04002E35" w14:textId="617541A0" w:rsidR="00B22D97" w:rsidRPr="000D2653" w:rsidRDefault="00B22D97" w:rsidP="00B22D97">
      <w:pPr>
        <w:spacing w:line="360" w:lineRule="auto"/>
        <w:ind w:firstLine="709"/>
        <w:jc w:val="both"/>
        <w:rPr>
          <w:rFonts w:ascii="Arial" w:eastAsia="MS Mincho" w:hAnsi="Arial" w:cs="Arial"/>
          <w:color w:val="000000"/>
          <w:sz w:val="26"/>
          <w:szCs w:val="26"/>
          <w:vertAlign w:val="superscript"/>
          <w:lang w:eastAsia="ja-JP"/>
        </w:rPr>
      </w:pPr>
      <w:r w:rsidRPr="000D2653">
        <w:rPr>
          <w:rFonts w:ascii="Arial" w:hAnsi="Arial" w:cs="Arial"/>
          <w:sz w:val="26"/>
          <w:szCs w:val="26"/>
        </w:rPr>
        <w:lastRenderedPageBreak/>
        <w:t>ГОСТ ИСО 5725-6</w:t>
      </w:r>
      <w:r w:rsidR="00F65681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eastAsia="MS Mincho" w:hAnsi="Arial" w:cs="Arial"/>
          <w:color w:val="000000"/>
          <w:sz w:val="26"/>
          <w:szCs w:val="26"/>
          <w:lang w:eastAsia="ja-JP"/>
        </w:rPr>
        <w:t xml:space="preserve">Точность (правильность и </w:t>
      </w:r>
      <w:proofErr w:type="spellStart"/>
      <w:r w:rsidRPr="000D2653">
        <w:rPr>
          <w:rFonts w:ascii="Arial" w:eastAsia="MS Mincho" w:hAnsi="Arial" w:cs="Arial"/>
          <w:color w:val="000000"/>
          <w:sz w:val="26"/>
          <w:szCs w:val="26"/>
          <w:lang w:eastAsia="ja-JP"/>
        </w:rPr>
        <w:t>прецизионность</w:t>
      </w:r>
      <w:proofErr w:type="spellEnd"/>
      <w:r w:rsidRPr="000D2653">
        <w:rPr>
          <w:rFonts w:ascii="Arial" w:eastAsia="MS Mincho" w:hAnsi="Arial" w:cs="Arial"/>
          <w:color w:val="000000"/>
          <w:sz w:val="26"/>
          <w:szCs w:val="26"/>
          <w:lang w:eastAsia="ja-JP"/>
        </w:rPr>
        <w:t>) методов и результатов измерений. Часть 6. Использование значений точности на практике</w:t>
      </w:r>
      <w:r w:rsidRPr="000D2653">
        <w:rPr>
          <w:rFonts w:ascii="Arial" w:eastAsia="MS Mincho" w:hAnsi="Arial" w:cs="Arial"/>
          <w:color w:val="000000"/>
          <w:sz w:val="26"/>
          <w:szCs w:val="26"/>
          <w:vertAlign w:val="superscript"/>
          <w:lang w:eastAsia="ja-JP"/>
        </w:rPr>
        <w:t>4)</w:t>
      </w:r>
    </w:p>
    <w:p w14:paraId="0291D5AA" w14:textId="77AC7B83" w:rsidR="00A25060" w:rsidRPr="000D2653" w:rsidRDefault="00A25060" w:rsidP="0093076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D2653">
        <w:rPr>
          <w:rFonts w:ascii="Arial" w:hAnsi="Arial" w:cs="Arial"/>
          <w:sz w:val="22"/>
          <w:szCs w:val="22"/>
        </w:rPr>
        <w:t xml:space="preserve">П р и м е ч а н и </w:t>
      </w:r>
      <w:proofErr w:type="gramStart"/>
      <w:r w:rsidRPr="000D2653">
        <w:rPr>
          <w:rFonts w:ascii="Arial" w:hAnsi="Arial" w:cs="Arial"/>
          <w:sz w:val="22"/>
          <w:szCs w:val="22"/>
        </w:rPr>
        <w:t>е  –</w:t>
      </w:r>
      <w:proofErr w:type="gramEnd"/>
      <w:r w:rsidRPr="000D2653">
        <w:rPr>
          <w:rFonts w:ascii="Arial" w:hAnsi="Arial" w:cs="Arial"/>
          <w:sz w:val="22"/>
          <w:szCs w:val="22"/>
        </w:rPr>
        <w:t xml:space="preserve">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7A39CFB6" w14:textId="77777777" w:rsidR="009C1BF1" w:rsidRPr="000D2653" w:rsidRDefault="009C1BF1" w:rsidP="00370EE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8"/>
          <w:szCs w:val="28"/>
        </w:rPr>
      </w:pPr>
    </w:p>
    <w:p w14:paraId="16E27174" w14:textId="77777777" w:rsidR="00370111" w:rsidRPr="000D2653" w:rsidRDefault="00370111" w:rsidP="0058160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6"/>
          <w:szCs w:val="26"/>
        </w:rPr>
      </w:pPr>
      <w:r w:rsidRPr="000D2653">
        <w:rPr>
          <w:rFonts w:ascii="Arial" w:hAnsi="Arial" w:cs="Arial"/>
          <w:b/>
          <w:color w:val="000000"/>
          <w:spacing w:val="-5"/>
          <w:sz w:val="26"/>
          <w:szCs w:val="26"/>
        </w:rPr>
        <w:t>3 Термины</w:t>
      </w:r>
      <w:r w:rsidR="00924CB7" w:rsidRPr="000D2653">
        <w:rPr>
          <w:rFonts w:ascii="Arial" w:hAnsi="Arial" w:cs="Arial"/>
          <w:b/>
          <w:color w:val="000000"/>
          <w:spacing w:val="-5"/>
          <w:sz w:val="26"/>
          <w:szCs w:val="26"/>
        </w:rPr>
        <w:t xml:space="preserve"> и</w:t>
      </w:r>
      <w:r w:rsidRPr="000D2653">
        <w:rPr>
          <w:rFonts w:ascii="Arial" w:hAnsi="Arial" w:cs="Arial"/>
          <w:b/>
          <w:color w:val="000000"/>
          <w:spacing w:val="-5"/>
          <w:sz w:val="26"/>
          <w:szCs w:val="26"/>
        </w:rPr>
        <w:t xml:space="preserve"> определения</w:t>
      </w:r>
      <w:r w:rsidR="0026667E" w:rsidRPr="000D2653">
        <w:rPr>
          <w:rFonts w:ascii="Arial" w:hAnsi="Arial" w:cs="Arial"/>
          <w:b/>
          <w:color w:val="000000"/>
          <w:spacing w:val="-5"/>
          <w:sz w:val="26"/>
          <w:szCs w:val="26"/>
        </w:rPr>
        <w:t xml:space="preserve"> </w:t>
      </w:r>
    </w:p>
    <w:p w14:paraId="08273E32" w14:textId="77777777" w:rsidR="00370111" w:rsidRPr="000D2653" w:rsidRDefault="00370111" w:rsidP="0026667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В настоящем стандарте применен</w:t>
      </w:r>
      <w:r w:rsidR="00B439F0" w:rsidRPr="000D2653">
        <w:rPr>
          <w:rFonts w:ascii="Arial" w:hAnsi="Arial" w:cs="Arial"/>
          <w:sz w:val="26"/>
          <w:szCs w:val="26"/>
        </w:rPr>
        <w:t>ы</w:t>
      </w:r>
      <w:r w:rsidR="00815176" w:rsidRPr="000D2653">
        <w:rPr>
          <w:rFonts w:ascii="Arial" w:hAnsi="Arial" w:cs="Arial"/>
          <w:sz w:val="26"/>
          <w:szCs w:val="26"/>
        </w:rPr>
        <w:t xml:space="preserve"> следующи</w:t>
      </w:r>
      <w:r w:rsidR="00B439F0" w:rsidRPr="000D2653">
        <w:rPr>
          <w:rFonts w:ascii="Arial" w:hAnsi="Arial" w:cs="Arial"/>
          <w:sz w:val="26"/>
          <w:szCs w:val="26"/>
        </w:rPr>
        <w:t>е</w:t>
      </w:r>
      <w:r w:rsidR="00815176" w:rsidRPr="000D2653">
        <w:rPr>
          <w:rFonts w:ascii="Arial" w:hAnsi="Arial" w:cs="Arial"/>
          <w:sz w:val="26"/>
          <w:szCs w:val="26"/>
        </w:rPr>
        <w:t xml:space="preserve"> термин</w:t>
      </w:r>
      <w:r w:rsidR="00B439F0" w:rsidRPr="000D2653">
        <w:rPr>
          <w:rFonts w:ascii="Arial" w:hAnsi="Arial" w:cs="Arial"/>
          <w:sz w:val="26"/>
          <w:szCs w:val="26"/>
        </w:rPr>
        <w:t>ы</w:t>
      </w:r>
      <w:r w:rsidR="00815176" w:rsidRPr="000D2653">
        <w:rPr>
          <w:rFonts w:ascii="Arial" w:hAnsi="Arial" w:cs="Arial"/>
          <w:sz w:val="26"/>
          <w:szCs w:val="26"/>
        </w:rPr>
        <w:t xml:space="preserve"> с соответствующим</w:t>
      </w:r>
      <w:r w:rsidR="007D7F02" w:rsidRPr="000D2653">
        <w:rPr>
          <w:rFonts w:ascii="Arial" w:hAnsi="Arial" w:cs="Arial"/>
          <w:sz w:val="26"/>
          <w:szCs w:val="26"/>
        </w:rPr>
        <w:t>и</w:t>
      </w:r>
      <w:r w:rsidR="00815176" w:rsidRPr="000D2653">
        <w:rPr>
          <w:rFonts w:ascii="Arial" w:hAnsi="Arial" w:cs="Arial"/>
          <w:sz w:val="26"/>
          <w:szCs w:val="26"/>
        </w:rPr>
        <w:t xml:space="preserve"> определени</w:t>
      </w:r>
      <w:r w:rsidR="007D7F02" w:rsidRPr="000D2653">
        <w:rPr>
          <w:rFonts w:ascii="Arial" w:hAnsi="Arial" w:cs="Arial"/>
          <w:sz w:val="26"/>
          <w:szCs w:val="26"/>
        </w:rPr>
        <w:t>я</w:t>
      </w:r>
      <w:r w:rsidR="00815176" w:rsidRPr="000D2653">
        <w:rPr>
          <w:rFonts w:ascii="Arial" w:hAnsi="Arial" w:cs="Arial"/>
          <w:sz w:val="26"/>
          <w:szCs w:val="26"/>
        </w:rPr>
        <w:t>м</w:t>
      </w:r>
      <w:r w:rsidR="007D7F02" w:rsidRPr="000D2653">
        <w:rPr>
          <w:rFonts w:ascii="Arial" w:hAnsi="Arial" w:cs="Arial"/>
          <w:sz w:val="26"/>
          <w:szCs w:val="26"/>
        </w:rPr>
        <w:t>и</w:t>
      </w:r>
      <w:r w:rsidR="00815176" w:rsidRPr="000D2653">
        <w:rPr>
          <w:rFonts w:ascii="Arial" w:hAnsi="Arial" w:cs="Arial"/>
          <w:sz w:val="26"/>
          <w:szCs w:val="26"/>
        </w:rPr>
        <w:t>:</w:t>
      </w:r>
    </w:p>
    <w:p w14:paraId="01793E20" w14:textId="1E6B1820" w:rsidR="00C23849" w:rsidRPr="000D2653" w:rsidRDefault="00C23849" w:rsidP="00DA3DD5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3.1 свободный диоксид серы: Диоксид серы в форме ангидрида сернистой кислоты </w:t>
      </w:r>
      <w:r w:rsidRPr="000D265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FA94A9B" wp14:editId="0669CB43">
            <wp:extent cx="304800" cy="219075"/>
            <wp:effectExtent l="0" t="0" r="0" b="9525"/>
            <wp:docPr id="7232391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53">
        <w:rPr>
          <w:rFonts w:ascii="Arial" w:hAnsi="Arial" w:cs="Arial"/>
          <w:sz w:val="26"/>
          <w:szCs w:val="26"/>
        </w:rPr>
        <w:t xml:space="preserve"> и в форме неорганических сульфитов </w:t>
      </w:r>
      <w:r w:rsidRPr="000D265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EA25D7E" wp14:editId="147F0C55">
            <wp:extent cx="419100" cy="266700"/>
            <wp:effectExtent l="0" t="0" r="0" b="0"/>
            <wp:docPr id="195643160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53">
        <w:rPr>
          <w:rFonts w:ascii="Arial" w:hAnsi="Arial" w:cs="Arial"/>
          <w:sz w:val="26"/>
          <w:szCs w:val="26"/>
        </w:rPr>
        <w:t xml:space="preserve"> и </w:t>
      </w:r>
      <w:r w:rsidRPr="000D265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BCFFE8B" wp14:editId="555AFB64">
            <wp:extent cx="352425" cy="266700"/>
            <wp:effectExtent l="0" t="0" r="9525" b="0"/>
            <wp:docPr id="38445879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53">
        <w:rPr>
          <w:rFonts w:ascii="Arial" w:hAnsi="Arial" w:cs="Arial"/>
          <w:sz w:val="26"/>
          <w:szCs w:val="26"/>
        </w:rPr>
        <w:t>, равновесие между которыми определяется величиной рН и температурой.</w:t>
      </w:r>
    </w:p>
    <w:p w14:paraId="240D5521" w14:textId="77777777" w:rsidR="00C23849" w:rsidRPr="000D2653" w:rsidRDefault="00C23849" w:rsidP="00DA3DD5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3.2 связанный диоксид серы: Диоксид серы, химически связанный с органическими соединениями, содержащими полярные карбонильные группы (альдегидами, кетонами, углеводами).</w:t>
      </w:r>
    </w:p>
    <w:p w14:paraId="103798B2" w14:textId="32EA7017" w:rsidR="000208D7" w:rsidRPr="000D2653" w:rsidRDefault="00C23849" w:rsidP="00DA3DD5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3.3 общий диоксид серы: Суммарное содержание всех форм свободного и связанного диоксида серы в пересчете на</w:t>
      </w:r>
      <w:r w:rsidR="00DA3DD5" w:rsidRPr="000D2653">
        <w:rPr>
          <w:rFonts w:ascii="Arial" w:hAnsi="Arial" w:cs="Arial"/>
          <w:sz w:val="26"/>
          <w:szCs w:val="26"/>
        </w:rPr>
        <w:t xml:space="preserve"> </w:t>
      </w:r>
      <w:r w:rsidR="00DA3DD5" w:rsidRPr="000D265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6DAE2B8" wp14:editId="763887CE">
            <wp:extent cx="304800" cy="219075"/>
            <wp:effectExtent l="0" t="0" r="0" b="9525"/>
            <wp:docPr id="2159024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53">
        <w:rPr>
          <w:rFonts w:ascii="Arial" w:hAnsi="Arial" w:cs="Arial"/>
          <w:sz w:val="26"/>
          <w:szCs w:val="26"/>
        </w:rPr>
        <w:t xml:space="preserve"> .</w:t>
      </w:r>
    </w:p>
    <w:p w14:paraId="4E31267F" w14:textId="77777777" w:rsidR="000D2653" w:rsidRPr="000D2653" w:rsidRDefault="000D2653" w:rsidP="000D2653">
      <w:pPr>
        <w:spacing w:line="360" w:lineRule="auto"/>
        <w:ind w:right="140" w:firstLine="709"/>
        <w:jc w:val="both"/>
        <w:rPr>
          <w:rFonts w:ascii="Arial" w:eastAsia="MS Mincho" w:hAnsi="Arial" w:cs="Arial"/>
          <w:color w:val="000000"/>
          <w:sz w:val="26"/>
          <w:szCs w:val="26"/>
          <w:vertAlign w:val="superscript"/>
          <w:lang w:eastAsia="ja-JP"/>
        </w:rPr>
      </w:pPr>
      <w:r w:rsidRPr="000D2653">
        <w:rPr>
          <w:rFonts w:ascii="Arial" w:hAnsi="Arial" w:cs="Arial"/>
          <w:sz w:val="26"/>
          <w:szCs w:val="26"/>
        </w:rPr>
        <w:t>________________</w:t>
      </w:r>
    </w:p>
    <w:p w14:paraId="4E9EBD50" w14:textId="1F80AFF9" w:rsidR="000D2653" w:rsidRPr="000D2653" w:rsidRDefault="000D2653" w:rsidP="000D2653">
      <w:pPr>
        <w:tabs>
          <w:tab w:val="left" w:pos="70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0D2653">
        <w:rPr>
          <w:rFonts w:ascii="Arial" w:hAnsi="Arial" w:cs="Arial"/>
          <w:sz w:val="22"/>
          <w:szCs w:val="22"/>
          <w:vertAlign w:val="superscript"/>
        </w:rPr>
        <w:t>3)</w:t>
      </w:r>
      <w:r w:rsidRPr="000D2653">
        <w:rPr>
          <w:rFonts w:ascii="Arial" w:hAnsi="Arial" w:cs="Arial"/>
          <w:sz w:val="22"/>
          <w:szCs w:val="22"/>
        </w:rPr>
        <w:t xml:space="preserve"> В Российской Федерации действует ГОСТ Р ИСО 5725-2</w:t>
      </w:r>
      <w:r w:rsidR="005B7084">
        <w:rPr>
          <w:rFonts w:ascii="Arial" w:hAnsi="Arial" w:cs="Arial"/>
          <w:sz w:val="22"/>
          <w:szCs w:val="22"/>
        </w:rPr>
        <w:t xml:space="preserve"> </w:t>
      </w:r>
      <w:r w:rsidRPr="000D2653">
        <w:rPr>
          <w:rFonts w:ascii="Arial" w:hAnsi="Arial" w:cs="Arial"/>
          <w:sz w:val="22"/>
          <w:szCs w:val="22"/>
        </w:rPr>
        <w:t xml:space="preserve">«Точность (правильность и </w:t>
      </w:r>
      <w:proofErr w:type="spellStart"/>
      <w:r w:rsidRPr="000D2653">
        <w:rPr>
          <w:rFonts w:ascii="Arial" w:hAnsi="Arial" w:cs="Arial"/>
          <w:sz w:val="22"/>
          <w:szCs w:val="22"/>
        </w:rPr>
        <w:t>прецизионность</w:t>
      </w:r>
      <w:proofErr w:type="spellEnd"/>
      <w:r w:rsidRPr="000D2653">
        <w:rPr>
          <w:rFonts w:ascii="Arial" w:hAnsi="Arial" w:cs="Arial"/>
          <w:sz w:val="22"/>
          <w:szCs w:val="22"/>
        </w:rPr>
        <w:t>) методов и результатов измерений. Часть 2. Основной метод определения повторяемости и воспроизводимости стандартного метода измерений».</w:t>
      </w:r>
    </w:p>
    <w:p w14:paraId="3AD18479" w14:textId="229093BE" w:rsidR="000D2653" w:rsidRPr="000D2653" w:rsidRDefault="000D2653" w:rsidP="000D2653">
      <w:pPr>
        <w:pStyle w:val="a9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0D2653">
        <w:rPr>
          <w:rFonts w:ascii="Arial" w:hAnsi="Arial" w:cs="Arial"/>
          <w:sz w:val="22"/>
          <w:szCs w:val="22"/>
          <w:vertAlign w:val="superscript"/>
        </w:rPr>
        <w:t>4)</w:t>
      </w:r>
      <w:r w:rsidRPr="000D2653">
        <w:rPr>
          <w:rFonts w:ascii="Arial" w:hAnsi="Arial" w:cs="Arial"/>
          <w:sz w:val="22"/>
          <w:szCs w:val="22"/>
        </w:rPr>
        <w:t xml:space="preserve"> В Российской Федерации действует ГОСТ Р ИСО 5725-6</w:t>
      </w:r>
      <w:r w:rsidR="005B7084">
        <w:rPr>
          <w:rFonts w:ascii="Arial" w:hAnsi="Arial" w:cs="Arial"/>
          <w:sz w:val="22"/>
          <w:szCs w:val="22"/>
        </w:rPr>
        <w:t xml:space="preserve"> </w:t>
      </w:r>
      <w:r w:rsidRPr="000D2653">
        <w:rPr>
          <w:rFonts w:ascii="Arial" w:hAnsi="Arial" w:cs="Arial"/>
          <w:sz w:val="22"/>
          <w:szCs w:val="22"/>
        </w:rPr>
        <w:t xml:space="preserve">«Точность (правильность и </w:t>
      </w:r>
      <w:proofErr w:type="spellStart"/>
      <w:r w:rsidRPr="000D2653">
        <w:rPr>
          <w:rFonts w:ascii="Arial" w:hAnsi="Arial" w:cs="Arial"/>
          <w:sz w:val="22"/>
          <w:szCs w:val="22"/>
        </w:rPr>
        <w:t>прецизионность</w:t>
      </w:r>
      <w:proofErr w:type="spellEnd"/>
      <w:r w:rsidRPr="000D2653">
        <w:rPr>
          <w:rFonts w:ascii="Arial" w:hAnsi="Arial" w:cs="Arial"/>
          <w:sz w:val="22"/>
          <w:szCs w:val="22"/>
        </w:rPr>
        <w:t xml:space="preserve">) методов и результатов измерений. Часть 6. Использование значений точности на практике». </w:t>
      </w:r>
    </w:p>
    <w:p w14:paraId="18461951" w14:textId="77777777" w:rsidR="000D2653" w:rsidRPr="000D2653" w:rsidRDefault="000D2653" w:rsidP="00291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3FE9A34E" w14:textId="2E0832F4" w:rsidR="00933EF7" w:rsidRPr="000D2653" w:rsidRDefault="00933EF7" w:rsidP="00291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0D2653">
        <w:rPr>
          <w:rFonts w:ascii="Arial" w:hAnsi="Arial" w:cs="Arial"/>
          <w:b/>
          <w:color w:val="000000"/>
          <w:sz w:val="26"/>
          <w:szCs w:val="26"/>
        </w:rPr>
        <w:t xml:space="preserve">4 </w:t>
      </w:r>
      <w:r w:rsidR="007D7F02" w:rsidRPr="000D2653">
        <w:rPr>
          <w:rFonts w:ascii="Arial" w:hAnsi="Arial" w:cs="Arial"/>
          <w:b/>
          <w:bCs/>
          <w:sz w:val="26"/>
          <w:szCs w:val="26"/>
        </w:rPr>
        <w:t>Сущность метода</w:t>
      </w:r>
    </w:p>
    <w:p w14:paraId="1A4F670E" w14:textId="7F13CFCF" w:rsidR="00657CED" w:rsidRDefault="00FD35B1" w:rsidP="00DB5FA0">
      <w:pPr>
        <w:shd w:val="clear" w:color="auto" w:fill="FFFFFF"/>
        <w:spacing w:line="360" w:lineRule="auto"/>
        <w:ind w:right="-116" w:firstLine="420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    </w:t>
      </w:r>
      <w:r w:rsidR="00657CED" w:rsidRPr="000D2653">
        <w:rPr>
          <w:rFonts w:ascii="Arial" w:hAnsi="Arial" w:cs="Arial"/>
          <w:sz w:val="26"/>
          <w:szCs w:val="26"/>
        </w:rPr>
        <w:t xml:space="preserve">Метод основан на дистилляции в потоке инертного газа диоксида серы, выделяющегося из продукта при нагревании в кислой среде, окислении его раствором пероксида водорода (поглотительным раствором) и последующем </w:t>
      </w:r>
      <w:r w:rsidR="00657CED" w:rsidRPr="000D2653">
        <w:rPr>
          <w:rFonts w:ascii="Arial" w:hAnsi="Arial" w:cs="Arial"/>
          <w:sz w:val="26"/>
          <w:szCs w:val="26"/>
        </w:rPr>
        <w:lastRenderedPageBreak/>
        <w:t>титровании образовавшейся серной кислоты гидроокисью натрия в присутствии индикатора.</w:t>
      </w:r>
    </w:p>
    <w:p w14:paraId="29CFDDA1" w14:textId="5E025B91" w:rsidR="00420B78" w:rsidRPr="00C04BA3" w:rsidRDefault="00420B78" w:rsidP="00DB5FA0">
      <w:pPr>
        <w:shd w:val="clear" w:color="auto" w:fill="FFFFFF"/>
        <w:spacing w:line="360" w:lineRule="auto"/>
        <w:ind w:right="-116" w:firstLine="420"/>
        <w:jc w:val="both"/>
        <w:rPr>
          <w:rFonts w:ascii="Arial" w:hAnsi="Arial" w:cs="Arial"/>
          <w:sz w:val="26"/>
          <w:szCs w:val="26"/>
        </w:rPr>
      </w:pPr>
      <w:r w:rsidRPr="000E4CB8">
        <w:rPr>
          <w:rFonts w:ascii="Arial" w:hAnsi="Arial" w:cs="Arial"/>
          <w:sz w:val="26"/>
          <w:szCs w:val="26"/>
        </w:rPr>
        <w:t xml:space="preserve">Метод не распространяется на кондитерские изделия, сырье и полуфабрикаты для их производства, содержащие в своем составе </w:t>
      </w:r>
      <w:proofErr w:type="spellStart"/>
      <w:r w:rsidRPr="000E4CB8">
        <w:rPr>
          <w:rFonts w:ascii="Arial" w:hAnsi="Arial" w:cs="Arial"/>
          <w:sz w:val="26"/>
          <w:szCs w:val="26"/>
        </w:rPr>
        <w:t>сероорганические</w:t>
      </w:r>
      <w:proofErr w:type="spellEnd"/>
      <w:r w:rsidRPr="000E4CB8">
        <w:rPr>
          <w:rFonts w:ascii="Arial" w:hAnsi="Arial" w:cs="Arial"/>
          <w:sz w:val="26"/>
          <w:szCs w:val="26"/>
        </w:rPr>
        <w:t xml:space="preserve"> соединения природного происхождения (диметилсульфид, </w:t>
      </w:r>
      <w:proofErr w:type="spellStart"/>
      <w:r w:rsidRPr="000E4CB8">
        <w:rPr>
          <w:rFonts w:ascii="Arial" w:hAnsi="Arial" w:cs="Arial"/>
          <w:sz w:val="26"/>
          <w:szCs w:val="26"/>
        </w:rPr>
        <w:t>метантиол</w:t>
      </w:r>
      <w:proofErr w:type="spellEnd"/>
      <w:r w:rsidRPr="000E4CB8">
        <w:rPr>
          <w:rFonts w:ascii="Arial" w:hAnsi="Arial" w:cs="Arial"/>
          <w:sz w:val="26"/>
          <w:szCs w:val="26"/>
        </w:rPr>
        <w:t xml:space="preserve"> и др.), такие </w:t>
      </w:r>
      <w:r w:rsidR="000E4CB8" w:rsidRPr="000E4CB8">
        <w:rPr>
          <w:rFonts w:ascii="Arial" w:hAnsi="Arial" w:cs="Arial"/>
          <w:sz w:val="26"/>
          <w:szCs w:val="26"/>
        </w:rPr>
        <w:t>как сублимированное</w:t>
      </w:r>
      <w:r w:rsidRPr="000E4CB8">
        <w:rPr>
          <w:rFonts w:ascii="Arial" w:hAnsi="Arial" w:cs="Arial"/>
          <w:sz w:val="26"/>
          <w:szCs w:val="26"/>
        </w:rPr>
        <w:t xml:space="preserve"> (высушенное) сырье из яиц (яичный белок, желток, меланж).</w:t>
      </w:r>
    </w:p>
    <w:p w14:paraId="15B00285" w14:textId="77777777" w:rsidR="00626DFC" w:rsidRPr="000D2653" w:rsidRDefault="00291EC6" w:rsidP="00A1682F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0D2653">
        <w:rPr>
          <w:rFonts w:ascii="Arial" w:hAnsi="Arial" w:cs="Arial"/>
          <w:b/>
          <w:sz w:val="26"/>
          <w:szCs w:val="26"/>
        </w:rPr>
        <w:t>5</w:t>
      </w:r>
      <w:r w:rsidR="00626DFC" w:rsidRPr="000D2653">
        <w:rPr>
          <w:rFonts w:ascii="Arial" w:hAnsi="Arial" w:cs="Arial"/>
          <w:b/>
          <w:sz w:val="26"/>
          <w:szCs w:val="26"/>
        </w:rPr>
        <w:t xml:space="preserve"> Требования безопасности </w:t>
      </w:r>
    </w:p>
    <w:p w14:paraId="1C5D6589" w14:textId="77777777" w:rsidR="007D7F02" w:rsidRPr="000D2653" w:rsidRDefault="007D7F02" w:rsidP="00A1682F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5.1</w:t>
      </w:r>
      <w:r w:rsidR="003E5E3D" w:rsidRPr="000D2653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 xml:space="preserve">При подготовке и проведении </w:t>
      </w:r>
      <w:r w:rsidR="00950653" w:rsidRPr="000D2653">
        <w:rPr>
          <w:rFonts w:ascii="Arial" w:hAnsi="Arial" w:cs="Arial"/>
          <w:sz w:val="26"/>
          <w:szCs w:val="26"/>
        </w:rPr>
        <w:t>измерений</w:t>
      </w:r>
      <w:r w:rsidRPr="000D2653">
        <w:rPr>
          <w:rFonts w:ascii="Arial" w:hAnsi="Arial" w:cs="Arial"/>
          <w:sz w:val="26"/>
          <w:szCs w:val="26"/>
        </w:rPr>
        <w:t xml:space="preserve"> необходимо соблюдать требования техники безопасности при работе с химическими реактивами по ГОСТ 12.1.007.</w:t>
      </w:r>
    </w:p>
    <w:p w14:paraId="460CFB9B" w14:textId="77777777" w:rsidR="00626DFC" w:rsidRPr="000D2653" w:rsidRDefault="009B4BCC" w:rsidP="00B42C2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5</w:t>
      </w:r>
      <w:r w:rsidR="00626DFC" w:rsidRPr="000D2653">
        <w:rPr>
          <w:rFonts w:ascii="Arial" w:hAnsi="Arial" w:cs="Arial"/>
          <w:sz w:val="26"/>
          <w:szCs w:val="26"/>
        </w:rPr>
        <w:t>.</w:t>
      </w:r>
      <w:r w:rsidR="007D7F02" w:rsidRPr="000D2653">
        <w:rPr>
          <w:rFonts w:ascii="Arial" w:hAnsi="Arial" w:cs="Arial"/>
          <w:sz w:val="26"/>
          <w:szCs w:val="26"/>
        </w:rPr>
        <w:t>2</w:t>
      </w:r>
      <w:r w:rsidR="00626DFC" w:rsidRPr="000D2653">
        <w:rPr>
          <w:rFonts w:ascii="Arial" w:hAnsi="Arial" w:cs="Arial"/>
          <w:sz w:val="26"/>
          <w:szCs w:val="26"/>
        </w:rPr>
        <w:t xml:space="preserve"> Помещение, в котором проводят </w:t>
      </w:r>
      <w:r w:rsidR="00950653" w:rsidRPr="000D2653">
        <w:rPr>
          <w:rFonts w:ascii="Arial" w:hAnsi="Arial" w:cs="Arial"/>
          <w:sz w:val="26"/>
          <w:szCs w:val="26"/>
        </w:rPr>
        <w:t>измерения</w:t>
      </w:r>
      <w:r w:rsidR="00626DFC" w:rsidRPr="000D2653">
        <w:rPr>
          <w:rFonts w:ascii="Arial" w:hAnsi="Arial" w:cs="Arial"/>
          <w:sz w:val="26"/>
          <w:szCs w:val="26"/>
        </w:rPr>
        <w:t>, должно быть оборудовано приточно-вытяжной вентиляцией. Работу необходимо проводить, соблюдая правила личной гигиены и противопожарной безопасности в соответствии с требованиями ГОСТ 12.1.004, и иметь средства пожаротушения по ГОСТ 12.4.009.</w:t>
      </w:r>
    </w:p>
    <w:p w14:paraId="7B1D440B" w14:textId="77777777" w:rsidR="002C5E28" w:rsidRPr="000D2653" w:rsidRDefault="009B4BCC" w:rsidP="00A1682F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5</w:t>
      </w:r>
      <w:r w:rsidR="002C5E28" w:rsidRPr="000D2653">
        <w:rPr>
          <w:rFonts w:ascii="Arial" w:hAnsi="Arial" w:cs="Arial"/>
          <w:sz w:val="26"/>
          <w:szCs w:val="26"/>
        </w:rPr>
        <w:t>.</w:t>
      </w:r>
      <w:r w:rsidR="007D7F02" w:rsidRPr="000D2653">
        <w:rPr>
          <w:rFonts w:ascii="Arial" w:hAnsi="Arial" w:cs="Arial"/>
          <w:sz w:val="26"/>
          <w:szCs w:val="26"/>
        </w:rPr>
        <w:t>3</w:t>
      </w:r>
      <w:r w:rsidR="002C5E28" w:rsidRPr="000D2653">
        <w:rPr>
          <w:rFonts w:ascii="Arial" w:hAnsi="Arial" w:cs="Arial"/>
          <w:sz w:val="26"/>
          <w:szCs w:val="26"/>
        </w:rPr>
        <w:t xml:space="preserve"> При работе с электроприборами необходимо соблюдать требования безопасности по ГОСТ 12.1.019.</w:t>
      </w:r>
    </w:p>
    <w:p w14:paraId="2CC858ED" w14:textId="77777777" w:rsidR="00964161" w:rsidRPr="000D2653" w:rsidRDefault="00964161" w:rsidP="00964161">
      <w:pPr>
        <w:tabs>
          <w:tab w:val="left" w:pos="709"/>
        </w:tabs>
        <w:spacing w:before="240"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0D2653">
        <w:rPr>
          <w:rFonts w:ascii="Arial" w:hAnsi="Arial" w:cs="Arial"/>
          <w:b/>
          <w:bCs/>
          <w:sz w:val="26"/>
          <w:szCs w:val="26"/>
        </w:rPr>
        <w:t>6 Требования к условиям измерений</w:t>
      </w:r>
    </w:p>
    <w:p w14:paraId="1D084A8D" w14:textId="77777777" w:rsidR="00964161" w:rsidRPr="000D2653" w:rsidRDefault="00964161" w:rsidP="0096416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При выполнении измерений в лаборатории должны быть соблюдены следующие условия эксплуатации анализатора:</w:t>
      </w:r>
    </w:p>
    <w:p w14:paraId="6220BD84" w14:textId="5F187BC8" w:rsidR="00964161" w:rsidRPr="000D2653" w:rsidRDefault="00964161" w:rsidP="0096416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          -  температура окружающего воздуха, </w:t>
      </w:r>
      <w:proofErr w:type="spellStart"/>
      <w:r w:rsidRPr="000D2653">
        <w:rPr>
          <w:rFonts w:ascii="Arial" w:hAnsi="Arial" w:cs="Arial"/>
          <w:sz w:val="26"/>
          <w:szCs w:val="26"/>
          <w:vertAlign w:val="superscript"/>
        </w:rPr>
        <w:t>о</w:t>
      </w:r>
      <w:r w:rsidRPr="000D2653">
        <w:rPr>
          <w:rFonts w:ascii="Arial" w:hAnsi="Arial" w:cs="Arial"/>
          <w:sz w:val="26"/>
          <w:szCs w:val="26"/>
        </w:rPr>
        <w:t>С</w:t>
      </w:r>
      <w:proofErr w:type="spellEnd"/>
      <w:r w:rsidRPr="000D2653">
        <w:rPr>
          <w:rFonts w:ascii="Arial" w:hAnsi="Arial" w:cs="Arial"/>
          <w:sz w:val="26"/>
          <w:szCs w:val="26"/>
        </w:rPr>
        <w:t xml:space="preserve"> </w:t>
      </w:r>
      <w:r w:rsidR="00657CED" w:rsidRPr="000D2653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 xml:space="preserve">  5 – 38;</w:t>
      </w:r>
    </w:p>
    <w:p w14:paraId="1D1356EF" w14:textId="49517F52" w:rsidR="00964161" w:rsidRPr="000D2653" w:rsidRDefault="00964161" w:rsidP="00DA3DD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          -  относительная влажность воздуха, %  </w:t>
      </w:r>
      <w:r w:rsidR="00657CED" w:rsidRPr="000D2653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 xml:space="preserve">   </w:t>
      </w:r>
      <w:r w:rsidR="00C23849" w:rsidRPr="000D2653">
        <w:rPr>
          <w:rFonts w:ascii="Arial" w:hAnsi="Arial" w:cs="Arial"/>
          <w:sz w:val="26"/>
          <w:szCs w:val="26"/>
        </w:rPr>
        <w:t>20</w:t>
      </w:r>
      <w:r w:rsidRPr="000D2653">
        <w:rPr>
          <w:rFonts w:ascii="Arial" w:hAnsi="Arial" w:cs="Arial"/>
          <w:sz w:val="26"/>
          <w:szCs w:val="26"/>
        </w:rPr>
        <w:t xml:space="preserve"> – </w:t>
      </w:r>
      <w:r w:rsidR="00C23849" w:rsidRPr="000D2653">
        <w:rPr>
          <w:rFonts w:ascii="Arial" w:hAnsi="Arial" w:cs="Arial"/>
          <w:sz w:val="26"/>
          <w:szCs w:val="26"/>
        </w:rPr>
        <w:t>8</w:t>
      </w:r>
      <w:r w:rsidRPr="000D2653">
        <w:rPr>
          <w:rFonts w:ascii="Arial" w:hAnsi="Arial" w:cs="Arial"/>
          <w:sz w:val="26"/>
          <w:szCs w:val="26"/>
        </w:rPr>
        <w:t>5;</w:t>
      </w:r>
    </w:p>
    <w:p w14:paraId="01DF93E1" w14:textId="3284AC08" w:rsidR="00BB4518" w:rsidRPr="000D2653" w:rsidRDefault="00BB4518" w:rsidP="00657CED">
      <w:pPr>
        <w:tabs>
          <w:tab w:val="left" w:pos="709"/>
        </w:tabs>
        <w:spacing w:before="240" w:line="360" w:lineRule="auto"/>
        <w:ind w:right="140" w:firstLine="851"/>
        <w:jc w:val="both"/>
        <w:rPr>
          <w:rFonts w:ascii="Arial" w:hAnsi="Arial" w:cs="Arial"/>
        </w:rPr>
      </w:pPr>
      <w:r w:rsidRPr="000D2653">
        <w:rPr>
          <w:rFonts w:ascii="Arial" w:hAnsi="Arial" w:cs="Arial"/>
        </w:rPr>
        <w:t>В помещениях, предназначенных для проведения определений, не должно быть загрязненности воздуха рабочей зоны пылью, агрессивными веществами, должны отсутствовать вибрация или другие факторы, влияющие на измерения массы и объема.</w:t>
      </w:r>
    </w:p>
    <w:p w14:paraId="2651B14A" w14:textId="55C857DD" w:rsidR="00DA3DD5" w:rsidRPr="000D2653" w:rsidRDefault="00DA3DD5" w:rsidP="00DA3DD5">
      <w:pPr>
        <w:tabs>
          <w:tab w:val="left" w:pos="709"/>
        </w:tabs>
        <w:spacing w:before="240" w:line="360" w:lineRule="auto"/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  <w:r w:rsidRPr="000D2653">
        <w:rPr>
          <w:rFonts w:ascii="Arial" w:hAnsi="Arial" w:cs="Arial"/>
          <w:b/>
          <w:bCs/>
          <w:sz w:val="26"/>
          <w:szCs w:val="26"/>
        </w:rPr>
        <w:t>7</w:t>
      </w:r>
      <w:r w:rsidR="00964161" w:rsidRPr="000D2653">
        <w:rPr>
          <w:rFonts w:ascii="Arial" w:hAnsi="Arial" w:cs="Arial"/>
          <w:b/>
          <w:bCs/>
          <w:sz w:val="26"/>
          <w:szCs w:val="26"/>
        </w:rPr>
        <w:t xml:space="preserve"> </w:t>
      </w:r>
      <w:r w:rsidRPr="000D2653">
        <w:rPr>
          <w:rFonts w:ascii="Arial" w:hAnsi="Arial" w:cs="Arial"/>
          <w:b/>
          <w:bCs/>
          <w:sz w:val="26"/>
          <w:szCs w:val="26"/>
        </w:rPr>
        <w:t xml:space="preserve">Требования к квалификации оператора </w:t>
      </w:r>
    </w:p>
    <w:p w14:paraId="18D4555C" w14:textId="270B3C0A" w:rsidR="00964161" w:rsidRPr="000D2653" w:rsidRDefault="00DA3DD5" w:rsidP="00DA3DD5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К выполнению измерений и обработке результатов допускается специалист, имеющий опыт работы в химической лаборатории, освоивший метод и прошедший инструктаж по технике безопасности при работе с </w:t>
      </w:r>
      <w:r w:rsidRPr="000E4CB8">
        <w:rPr>
          <w:rFonts w:ascii="Arial" w:hAnsi="Arial" w:cs="Arial"/>
          <w:sz w:val="26"/>
          <w:szCs w:val="26"/>
        </w:rPr>
        <w:t xml:space="preserve">вредными веществами </w:t>
      </w:r>
      <w:r w:rsidRPr="000D2653">
        <w:rPr>
          <w:rFonts w:ascii="Arial" w:hAnsi="Arial" w:cs="Arial"/>
          <w:sz w:val="26"/>
          <w:szCs w:val="26"/>
        </w:rPr>
        <w:t>и пожарной безопасности.</w:t>
      </w:r>
    </w:p>
    <w:p w14:paraId="24DB5D86" w14:textId="38F0412F" w:rsidR="00317029" w:rsidRPr="000D2653" w:rsidRDefault="00657CED" w:rsidP="00657CED">
      <w:pPr>
        <w:tabs>
          <w:tab w:val="left" w:pos="709"/>
        </w:tabs>
        <w:spacing w:before="240" w:line="360" w:lineRule="auto"/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  <w:r w:rsidRPr="000D2653">
        <w:rPr>
          <w:rFonts w:ascii="Arial" w:hAnsi="Arial" w:cs="Arial"/>
          <w:b/>
          <w:bCs/>
          <w:sz w:val="26"/>
          <w:szCs w:val="26"/>
        </w:rPr>
        <w:lastRenderedPageBreak/>
        <w:t>8</w:t>
      </w:r>
      <w:r w:rsidR="00317029" w:rsidRPr="000D2653">
        <w:rPr>
          <w:rFonts w:ascii="Arial" w:hAnsi="Arial" w:cs="Arial"/>
          <w:b/>
          <w:bCs/>
          <w:sz w:val="26"/>
          <w:szCs w:val="26"/>
        </w:rPr>
        <w:t xml:space="preserve"> Средства измерений, вспомогательное оборудование, материалы и реактивы</w:t>
      </w:r>
      <w:r w:rsidR="00F24377" w:rsidRPr="000D265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C271224" w14:textId="73AA9AEE" w:rsidR="008E74AD" w:rsidRPr="000D2653" w:rsidRDefault="008E74AD" w:rsidP="00703A21">
      <w:pPr>
        <w:tabs>
          <w:tab w:val="left" w:pos="700"/>
        </w:tabs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Установка для дистилляции (см. рисунок 1), состоящая из: </w:t>
      </w:r>
    </w:p>
    <w:p w14:paraId="21EF9D03" w14:textId="77777777" w:rsidR="008E74AD" w:rsidRPr="000D2653" w:rsidRDefault="008E74AD" w:rsidP="008E74A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- холодильника обратного шарикового ХШ или ХСН по ГОСТ 25336 с длиной кожуха 300 мм; </w:t>
      </w:r>
    </w:p>
    <w:p w14:paraId="00673CD5" w14:textId="27B40349" w:rsidR="008E74AD" w:rsidRPr="000D2653" w:rsidRDefault="008E74AD" w:rsidP="008E74A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- склянки для промывания газов с насадкой, оснащенной сетчатым диском из спеченной стеклянной крошки</w:t>
      </w:r>
      <w:r w:rsidR="00703A21" w:rsidRPr="000D2653">
        <w:rPr>
          <w:rFonts w:ascii="Arial" w:hAnsi="Arial" w:cs="Arial"/>
          <w:sz w:val="26"/>
          <w:szCs w:val="26"/>
        </w:rPr>
        <w:t xml:space="preserve"> </w:t>
      </w:r>
      <w:r w:rsidR="00703A21" w:rsidRPr="000D2653">
        <w:rPr>
          <w:rFonts w:ascii="Arial" w:hAnsi="Arial" w:cs="Arial"/>
          <w:sz w:val="26"/>
          <w:szCs w:val="26"/>
          <w:vertAlign w:val="superscript"/>
        </w:rPr>
        <w:t>5)</w:t>
      </w:r>
      <w:r w:rsidRPr="000D2653">
        <w:rPr>
          <w:rFonts w:ascii="Arial" w:hAnsi="Arial" w:cs="Arial"/>
          <w:sz w:val="26"/>
          <w:szCs w:val="26"/>
        </w:rPr>
        <w:t xml:space="preserve">, или склянки </w:t>
      </w:r>
      <w:proofErr w:type="spellStart"/>
      <w:r w:rsidRPr="000D2653">
        <w:rPr>
          <w:rFonts w:ascii="Arial" w:hAnsi="Arial" w:cs="Arial"/>
          <w:sz w:val="26"/>
          <w:szCs w:val="26"/>
        </w:rPr>
        <w:t>Дрекселя</w:t>
      </w:r>
      <w:proofErr w:type="spellEnd"/>
      <w:r w:rsidRPr="000D2653">
        <w:rPr>
          <w:rFonts w:ascii="Arial" w:hAnsi="Arial" w:cs="Arial"/>
          <w:sz w:val="26"/>
          <w:szCs w:val="26"/>
        </w:rPr>
        <w:t xml:space="preserve">, вместимостью 100 см </w:t>
      </w:r>
      <w:r w:rsidR="00703A21" w:rsidRPr="000D2653">
        <w:rPr>
          <w:rFonts w:ascii="Arial" w:hAnsi="Arial" w:cs="Arial"/>
          <w:sz w:val="26"/>
          <w:szCs w:val="26"/>
        </w:rPr>
        <w:t xml:space="preserve">(см. </w:t>
      </w:r>
      <w:r w:rsidR="0005333E" w:rsidRPr="000D2653">
        <w:rPr>
          <w:rFonts w:ascii="Arial" w:hAnsi="Arial" w:cs="Arial"/>
          <w:sz w:val="26"/>
          <w:szCs w:val="26"/>
        </w:rPr>
        <w:t xml:space="preserve">схему сборки в </w:t>
      </w:r>
      <w:r w:rsidR="00703A21" w:rsidRPr="000D2653">
        <w:rPr>
          <w:rFonts w:ascii="Arial" w:hAnsi="Arial" w:cs="Arial"/>
          <w:sz w:val="26"/>
          <w:szCs w:val="26"/>
        </w:rPr>
        <w:t>приложени</w:t>
      </w:r>
      <w:r w:rsidR="0005333E" w:rsidRPr="000D2653">
        <w:rPr>
          <w:rFonts w:ascii="Arial" w:hAnsi="Arial" w:cs="Arial"/>
          <w:sz w:val="26"/>
          <w:szCs w:val="26"/>
        </w:rPr>
        <w:t>и</w:t>
      </w:r>
      <w:r w:rsidR="00703A21" w:rsidRPr="000D2653">
        <w:rPr>
          <w:rFonts w:ascii="Arial" w:hAnsi="Arial" w:cs="Arial"/>
          <w:sz w:val="26"/>
          <w:szCs w:val="26"/>
        </w:rPr>
        <w:t xml:space="preserve"> А).</w:t>
      </w:r>
    </w:p>
    <w:p w14:paraId="43D066F9" w14:textId="5164BC87" w:rsidR="0005333E" w:rsidRPr="000D2653" w:rsidRDefault="00420B78" w:rsidP="0005333E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E4CB8">
        <w:rPr>
          <w:rFonts w:ascii="Arial" w:hAnsi="Arial" w:cs="Arial"/>
          <w:sz w:val="26"/>
          <w:szCs w:val="26"/>
        </w:rPr>
        <w:t xml:space="preserve">Примечание – Допускается использовать </w:t>
      </w:r>
      <w:r w:rsidR="00135156" w:rsidRPr="000E4CB8">
        <w:rPr>
          <w:rFonts w:ascii="Arial" w:hAnsi="Arial" w:cs="Arial"/>
          <w:sz w:val="26"/>
          <w:szCs w:val="26"/>
        </w:rPr>
        <w:t xml:space="preserve">серийно выпускаемые </w:t>
      </w:r>
      <w:r w:rsidR="00703A21" w:rsidRPr="000E4CB8">
        <w:rPr>
          <w:rFonts w:ascii="Arial" w:hAnsi="Arial" w:cs="Arial"/>
          <w:sz w:val="26"/>
          <w:szCs w:val="26"/>
        </w:rPr>
        <w:t>к</w:t>
      </w:r>
      <w:r w:rsidR="00264DCF" w:rsidRPr="000E4CB8">
        <w:rPr>
          <w:rFonts w:ascii="Arial" w:hAnsi="Arial" w:cs="Arial"/>
          <w:sz w:val="26"/>
          <w:szCs w:val="26"/>
        </w:rPr>
        <w:t>омплектн</w:t>
      </w:r>
      <w:r w:rsidR="00135156" w:rsidRPr="000E4CB8">
        <w:rPr>
          <w:rFonts w:ascii="Arial" w:hAnsi="Arial" w:cs="Arial"/>
          <w:sz w:val="26"/>
          <w:szCs w:val="26"/>
        </w:rPr>
        <w:t>ые</w:t>
      </w:r>
      <w:r w:rsidR="00264DCF" w:rsidRPr="000E4CB8">
        <w:rPr>
          <w:rFonts w:ascii="Arial" w:hAnsi="Arial" w:cs="Arial"/>
          <w:sz w:val="26"/>
          <w:szCs w:val="26"/>
        </w:rPr>
        <w:t xml:space="preserve"> </w:t>
      </w:r>
      <w:r w:rsidR="00FE5D72" w:rsidRPr="000E4CB8">
        <w:rPr>
          <w:rFonts w:ascii="Arial" w:hAnsi="Arial" w:cs="Arial"/>
          <w:sz w:val="26"/>
          <w:szCs w:val="26"/>
        </w:rPr>
        <w:t>установки</w:t>
      </w:r>
      <w:r w:rsidR="00264DCF" w:rsidRPr="000E4CB8">
        <w:rPr>
          <w:rFonts w:ascii="Arial" w:hAnsi="Arial" w:cs="Arial"/>
          <w:sz w:val="26"/>
          <w:szCs w:val="26"/>
        </w:rPr>
        <w:t xml:space="preserve"> для определения сульфитов в продовольственном сырье, ингредиентах и готовых пищевых продуктах по AOAC 990.28 (AOAC </w:t>
      </w:r>
      <w:proofErr w:type="spellStart"/>
      <w:r w:rsidR="00264DCF" w:rsidRPr="000E4CB8">
        <w:rPr>
          <w:rFonts w:ascii="Arial" w:hAnsi="Arial" w:cs="Arial"/>
          <w:sz w:val="26"/>
          <w:szCs w:val="26"/>
        </w:rPr>
        <w:t>Official</w:t>
      </w:r>
      <w:proofErr w:type="spellEnd"/>
      <w:r w:rsidR="00264DCF" w:rsidRPr="000E4CB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64DCF" w:rsidRPr="000E4CB8">
        <w:rPr>
          <w:rFonts w:ascii="Arial" w:hAnsi="Arial" w:cs="Arial"/>
          <w:sz w:val="26"/>
          <w:szCs w:val="26"/>
        </w:rPr>
        <w:t>Method</w:t>
      </w:r>
      <w:proofErr w:type="spellEnd"/>
      <w:r w:rsidR="00264DCF" w:rsidRPr="000E4CB8">
        <w:rPr>
          <w:rFonts w:ascii="Arial" w:hAnsi="Arial" w:cs="Arial"/>
          <w:sz w:val="26"/>
          <w:szCs w:val="26"/>
        </w:rPr>
        <w:t xml:space="preserve"> 990.28), в сборе</w:t>
      </w:r>
      <w:r w:rsidR="00703A21" w:rsidRPr="000E4CB8">
        <w:rPr>
          <w:rFonts w:ascii="Arial" w:hAnsi="Arial" w:cs="Arial"/>
          <w:sz w:val="26"/>
          <w:szCs w:val="26"/>
        </w:rPr>
        <w:t xml:space="preserve"> </w:t>
      </w:r>
      <w:r w:rsidR="0005333E" w:rsidRPr="000E4CB8">
        <w:rPr>
          <w:rFonts w:ascii="Arial" w:hAnsi="Arial" w:cs="Arial"/>
          <w:sz w:val="26"/>
          <w:szCs w:val="26"/>
        </w:rPr>
        <w:t>(см. фото примера системы в приложении А).</w:t>
      </w:r>
    </w:p>
    <w:p w14:paraId="625D68A6" w14:textId="1E52467F" w:rsidR="00C23849" w:rsidRPr="000D2653" w:rsidRDefault="00C23849" w:rsidP="006213A2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Весы неавтоматического действия по ГОСТ OIML R 76-1, с пределами допускаемой абсолютной погрешности однократного взвешивания ±0,01 г.</w:t>
      </w:r>
    </w:p>
    <w:p w14:paraId="2121E5EE" w14:textId="44DA24C6" w:rsidR="008E74AD" w:rsidRPr="000D2653" w:rsidRDefault="008E74AD" w:rsidP="008E74A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Бюретки 1-2-2-10-0,02 или 1-2-2-25-0,05 по ГОСТ 29252.</w:t>
      </w:r>
    </w:p>
    <w:p w14:paraId="0F18D509" w14:textId="180945EE" w:rsidR="008E74AD" w:rsidRPr="000D2653" w:rsidRDefault="008E74AD" w:rsidP="008E74A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Пипетки по ГОСТ 29227 или по ГОСТ 29169 с одной меткой 2-го класса точности вместимостью 5, 10 и 25 см.</w:t>
      </w:r>
    </w:p>
    <w:p w14:paraId="1EC955B3" w14:textId="77777777" w:rsidR="008E74AD" w:rsidRPr="000D2653" w:rsidRDefault="008E74AD" w:rsidP="008E74A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Колбы мерные 2-100-2, 2-250-2 и 2-1000-2 по ГОСТ 1770.</w:t>
      </w:r>
    </w:p>
    <w:p w14:paraId="14FA6616" w14:textId="77777777" w:rsidR="008E74AD" w:rsidRPr="000D2653" w:rsidRDefault="008E74AD" w:rsidP="008E74A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Цилиндры 1-25-2, 1-100-2 по ГОСТ 1770.</w:t>
      </w:r>
    </w:p>
    <w:p w14:paraId="3F154D40" w14:textId="36CC7E26" w:rsidR="008E74AD" w:rsidRPr="000D2653" w:rsidRDefault="008E74AD" w:rsidP="008E74A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0D2653">
        <w:rPr>
          <w:rFonts w:ascii="Arial" w:hAnsi="Arial" w:cs="Arial"/>
          <w:sz w:val="26"/>
          <w:szCs w:val="26"/>
        </w:rPr>
        <w:t>Колбонагреватель</w:t>
      </w:r>
      <w:proofErr w:type="spellEnd"/>
      <w:r w:rsidRPr="000D2653">
        <w:rPr>
          <w:rFonts w:ascii="Arial" w:hAnsi="Arial" w:cs="Arial"/>
          <w:sz w:val="26"/>
          <w:szCs w:val="26"/>
        </w:rPr>
        <w:t xml:space="preserve"> или электроплитка по ГОСТ 14919 с максимальной температурой нагрева 200°С.</w:t>
      </w:r>
    </w:p>
    <w:p w14:paraId="0C194616" w14:textId="77777777" w:rsidR="00703A21" w:rsidRPr="000D2653" w:rsidRDefault="00703A21" w:rsidP="00703A21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Гомогенизатор типа с частотой вращения от 8000 до 24000 об/мин</w:t>
      </w:r>
    </w:p>
    <w:p w14:paraId="7E197039" w14:textId="77777777" w:rsidR="008E74AD" w:rsidRPr="000D2653" w:rsidRDefault="008E74AD" w:rsidP="008E74A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Капельница для реактивов по ГОСТ 25336.</w:t>
      </w:r>
    </w:p>
    <w:p w14:paraId="7C98404A" w14:textId="77777777" w:rsidR="008E74AD" w:rsidRPr="000D2653" w:rsidRDefault="008E74AD" w:rsidP="008E74A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Стаканы лабораторные В-1-100 и В-1-200 по ГОСТ 25336.</w:t>
      </w:r>
    </w:p>
    <w:p w14:paraId="65FE12B8" w14:textId="77777777" w:rsidR="00B22D97" w:rsidRPr="000D2653" w:rsidRDefault="00B22D97" w:rsidP="00B22D97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Воронки стеклянные типа В по ГОСТ 25336.</w:t>
      </w:r>
    </w:p>
    <w:p w14:paraId="5F2100A6" w14:textId="77777777" w:rsidR="00B22D97" w:rsidRPr="000D2653" w:rsidRDefault="00B22D97" w:rsidP="00B22D97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Колбы конические вместимостью 250 </w:t>
      </w:r>
      <w:proofErr w:type="gramStart"/>
      <w:r w:rsidRPr="000D2653">
        <w:rPr>
          <w:rFonts w:ascii="Arial" w:hAnsi="Arial" w:cs="Arial"/>
          <w:sz w:val="26"/>
          <w:szCs w:val="26"/>
        </w:rPr>
        <w:t>см  по</w:t>
      </w:r>
      <w:proofErr w:type="gramEnd"/>
      <w:r w:rsidRPr="000D2653">
        <w:rPr>
          <w:rFonts w:ascii="Arial" w:hAnsi="Arial" w:cs="Arial"/>
          <w:sz w:val="26"/>
          <w:szCs w:val="26"/>
        </w:rPr>
        <w:t xml:space="preserve"> ГОСТ 25336.</w:t>
      </w:r>
    </w:p>
    <w:p w14:paraId="1022B80D" w14:textId="77777777" w:rsidR="00B22D97" w:rsidRPr="000D2653" w:rsidRDefault="00B22D97" w:rsidP="00B22D97">
      <w:pPr>
        <w:spacing w:line="360" w:lineRule="auto"/>
        <w:ind w:right="-116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Холодильник бытовой по ГОСТ 26678</w:t>
      </w:r>
    </w:p>
    <w:p w14:paraId="1EFB72BD" w14:textId="77777777" w:rsidR="00B22D97" w:rsidRPr="000D2653" w:rsidRDefault="00B22D97" w:rsidP="00B22D97">
      <w:pPr>
        <w:spacing w:line="360" w:lineRule="auto"/>
        <w:ind w:right="-116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Кислота ортофосфорная по ГОСТ 6552, </w:t>
      </w:r>
      <w:proofErr w:type="spellStart"/>
      <w:r w:rsidRPr="000D2653">
        <w:rPr>
          <w:rFonts w:ascii="Arial" w:hAnsi="Arial" w:cs="Arial"/>
          <w:sz w:val="26"/>
          <w:szCs w:val="26"/>
        </w:rPr>
        <w:t>ч.д.а</w:t>
      </w:r>
      <w:proofErr w:type="spellEnd"/>
      <w:r w:rsidRPr="000D2653">
        <w:rPr>
          <w:rFonts w:ascii="Arial" w:hAnsi="Arial" w:cs="Arial"/>
          <w:sz w:val="26"/>
          <w:szCs w:val="26"/>
        </w:rPr>
        <w:t xml:space="preserve">., или кислота серная по ГОСТ 4204, </w:t>
      </w:r>
      <w:proofErr w:type="spellStart"/>
      <w:r w:rsidRPr="000D2653">
        <w:rPr>
          <w:rFonts w:ascii="Arial" w:hAnsi="Arial" w:cs="Arial"/>
          <w:sz w:val="26"/>
          <w:szCs w:val="26"/>
        </w:rPr>
        <w:t>ч.д.а</w:t>
      </w:r>
      <w:proofErr w:type="spellEnd"/>
      <w:r w:rsidRPr="000D2653">
        <w:rPr>
          <w:rFonts w:ascii="Arial" w:hAnsi="Arial" w:cs="Arial"/>
          <w:sz w:val="26"/>
          <w:szCs w:val="26"/>
        </w:rPr>
        <w:t xml:space="preserve">. </w:t>
      </w:r>
    </w:p>
    <w:p w14:paraId="16C1A13E" w14:textId="5AF2881C" w:rsidR="002F710C" w:rsidRPr="000D2653" w:rsidRDefault="002F710C" w:rsidP="002F710C">
      <w:pPr>
        <w:spacing w:line="360" w:lineRule="auto"/>
        <w:ind w:right="-116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Перекись водорода по ГОСТ 10929, </w:t>
      </w:r>
      <w:proofErr w:type="spellStart"/>
      <w:r w:rsidRPr="000D2653">
        <w:rPr>
          <w:rFonts w:ascii="Arial" w:hAnsi="Arial" w:cs="Arial"/>
          <w:sz w:val="26"/>
          <w:szCs w:val="26"/>
        </w:rPr>
        <w:t>ч.д.а</w:t>
      </w:r>
      <w:proofErr w:type="spellEnd"/>
      <w:r w:rsidRPr="000D2653">
        <w:rPr>
          <w:rFonts w:ascii="Arial" w:hAnsi="Arial" w:cs="Arial"/>
          <w:sz w:val="26"/>
          <w:szCs w:val="26"/>
        </w:rPr>
        <w:t>., водный раствор объемной долей 30 %.</w:t>
      </w:r>
    </w:p>
    <w:p w14:paraId="7ACA96A9" w14:textId="644DEE64" w:rsidR="00FE2772" w:rsidRPr="000D2653" w:rsidRDefault="00085F99" w:rsidP="00FE2772">
      <w:pPr>
        <w:spacing w:line="360" w:lineRule="auto"/>
        <w:ind w:right="-116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D2653">
        <w:rPr>
          <w:rFonts w:ascii="Arial" w:hAnsi="Arial" w:cs="Arial"/>
          <w:color w:val="000000" w:themeColor="text1"/>
          <w:sz w:val="26"/>
          <w:szCs w:val="26"/>
        </w:rPr>
        <w:lastRenderedPageBreak/>
        <w:t>Спирт этиловый ректификованный из пищевого сырья. Технические условия</w:t>
      </w:r>
      <w:r w:rsidR="00FE2772" w:rsidRPr="000D265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D2653">
        <w:rPr>
          <w:rFonts w:ascii="Arial" w:hAnsi="Arial" w:cs="Arial"/>
          <w:color w:val="000000" w:themeColor="text1"/>
          <w:sz w:val="26"/>
          <w:szCs w:val="26"/>
        </w:rPr>
        <w:t>ГОСТ 5962-2013</w:t>
      </w:r>
    </w:p>
    <w:p w14:paraId="44270A20" w14:textId="77777777" w:rsidR="0005333E" w:rsidRPr="000D2653" w:rsidRDefault="0005333E" w:rsidP="0005333E">
      <w:pPr>
        <w:spacing w:line="360" w:lineRule="auto"/>
        <w:ind w:right="-116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Индикатор метиловый красный, </w:t>
      </w:r>
      <w:proofErr w:type="spellStart"/>
      <w:r w:rsidRPr="000D2653">
        <w:rPr>
          <w:rFonts w:ascii="Arial" w:hAnsi="Arial" w:cs="Arial"/>
          <w:sz w:val="26"/>
          <w:szCs w:val="26"/>
        </w:rPr>
        <w:t>ч.д.а</w:t>
      </w:r>
      <w:proofErr w:type="spellEnd"/>
      <w:r w:rsidRPr="000D2653">
        <w:rPr>
          <w:rFonts w:ascii="Arial" w:hAnsi="Arial" w:cs="Arial"/>
          <w:sz w:val="26"/>
          <w:szCs w:val="26"/>
        </w:rPr>
        <w:t>., по нормативным документам государств, принявших стандарт.</w:t>
      </w:r>
    </w:p>
    <w:p w14:paraId="28BC4435" w14:textId="77777777" w:rsidR="0005333E" w:rsidRPr="000D2653" w:rsidRDefault="0005333E" w:rsidP="0005333E">
      <w:pPr>
        <w:spacing w:line="360" w:lineRule="auto"/>
        <w:ind w:right="-116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Индикатор метиленовый голубой (синий), </w:t>
      </w:r>
      <w:proofErr w:type="spellStart"/>
      <w:r w:rsidRPr="000D2653">
        <w:rPr>
          <w:rFonts w:ascii="Arial" w:hAnsi="Arial" w:cs="Arial"/>
          <w:sz w:val="26"/>
          <w:szCs w:val="26"/>
        </w:rPr>
        <w:t>ч.д.а</w:t>
      </w:r>
      <w:proofErr w:type="spellEnd"/>
      <w:r w:rsidRPr="000D2653">
        <w:rPr>
          <w:rFonts w:ascii="Arial" w:hAnsi="Arial" w:cs="Arial"/>
          <w:sz w:val="26"/>
          <w:szCs w:val="26"/>
        </w:rPr>
        <w:t>., по нормативным документам государств, принявших стандарт.</w:t>
      </w:r>
    </w:p>
    <w:p w14:paraId="37615D3E" w14:textId="77777777" w:rsidR="0005333E" w:rsidRPr="000D2653" w:rsidRDefault="0005333E" w:rsidP="0005333E">
      <w:pPr>
        <w:spacing w:line="360" w:lineRule="auto"/>
        <w:ind w:right="-116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Натрия гидроокись по ГОСТ 4328, </w:t>
      </w:r>
      <w:proofErr w:type="spellStart"/>
      <w:r w:rsidRPr="000D2653">
        <w:rPr>
          <w:rFonts w:ascii="Arial" w:hAnsi="Arial" w:cs="Arial"/>
          <w:sz w:val="26"/>
          <w:szCs w:val="26"/>
        </w:rPr>
        <w:t>х.ч</w:t>
      </w:r>
      <w:proofErr w:type="spellEnd"/>
      <w:r w:rsidRPr="000D2653">
        <w:rPr>
          <w:rFonts w:ascii="Arial" w:hAnsi="Arial" w:cs="Arial"/>
          <w:sz w:val="26"/>
          <w:szCs w:val="26"/>
        </w:rPr>
        <w:t>. или стандарт-титр по нормативным документам государств, принявших стандарт.</w:t>
      </w:r>
    </w:p>
    <w:p w14:paraId="47805DAC" w14:textId="690F1225" w:rsidR="00FE2772" w:rsidRPr="000D2653" w:rsidRDefault="003663B4" w:rsidP="0005333E">
      <w:pPr>
        <w:spacing w:line="360" w:lineRule="auto"/>
        <w:ind w:right="-116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pacing w:val="-6"/>
          <w:sz w:val="26"/>
          <w:szCs w:val="26"/>
        </w:rPr>
        <w:t xml:space="preserve"> </w:t>
      </w:r>
      <w:r w:rsidR="00FE2772" w:rsidRPr="000D2653">
        <w:rPr>
          <w:rFonts w:ascii="Arial" w:hAnsi="Arial" w:cs="Arial"/>
          <w:sz w:val="26"/>
          <w:szCs w:val="26"/>
        </w:rPr>
        <w:t>Вода для лабораторного анализа по ГОСТ ISO 3696, 2-й степени чистоты.</w:t>
      </w:r>
    </w:p>
    <w:p w14:paraId="0127F1C0" w14:textId="77777777" w:rsidR="00FE2772" w:rsidRPr="000D2653" w:rsidRDefault="00FE2772" w:rsidP="0005333E">
      <w:pPr>
        <w:spacing w:line="360" w:lineRule="auto"/>
        <w:ind w:right="-116"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>Азот газообразный по ГОСТ 9293 повышенной чистоты, в баллоне, оснащенном редуктором и регулятором (вентилем) расхода газа.</w:t>
      </w:r>
    </w:p>
    <w:p w14:paraId="1687B6E8" w14:textId="6B0103AB" w:rsidR="003663B4" w:rsidRPr="000D2653" w:rsidRDefault="003663B4" w:rsidP="0005333E">
      <w:pPr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Стеклянная или пластмассовая банка с крышкой вместимостью 200-400 см</w:t>
      </w:r>
      <w:r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</w:p>
    <w:p w14:paraId="6F809934" w14:textId="08FF615D" w:rsidR="003663B4" w:rsidRPr="000D2653" w:rsidRDefault="003663B4" w:rsidP="0005333E">
      <w:pPr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Шпатель или ложка по ГОСТ 9147</w:t>
      </w:r>
    </w:p>
    <w:p w14:paraId="33825634" w14:textId="212FC479" w:rsidR="006213A2" w:rsidRPr="000D2653" w:rsidRDefault="00085F99" w:rsidP="0026667E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D2653">
        <w:rPr>
          <w:rFonts w:ascii="Arial" w:hAnsi="Arial" w:cs="Arial"/>
          <w:bCs/>
          <w:color w:val="000000" w:themeColor="text1"/>
          <w:spacing w:val="-4"/>
          <w:sz w:val="26"/>
          <w:szCs w:val="26"/>
        </w:rPr>
        <w:t>Е</w:t>
      </w:r>
      <w:r w:rsidR="00BE6F0D" w:rsidRPr="000D2653">
        <w:rPr>
          <w:rFonts w:ascii="Arial" w:hAnsi="Arial" w:cs="Arial"/>
          <w:bCs/>
          <w:color w:val="000000" w:themeColor="text1"/>
          <w:spacing w:val="-4"/>
          <w:sz w:val="26"/>
          <w:szCs w:val="26"/>
        </w:rPr>
        <w:t>мкости из темного стекла.</w:t>
      </w:r>
    </w:p>
    <w:p w14:paraId="2A31DB8A" w14:textId="1CC34245" w:rsidR="002D40D4" w:rsidRPr="000D2653" w:rsidRDefault="00317029" w:rsidP="00FC0ACE">
      <w:pPr>
        <w:spacing w:line="360" w:lineRule="auto"/>
        <w:ind w:right="-143" w:firstLine="709"/>
        <w:jc w:val="both"/>
        <w:rPr>
          <w:rFonts w:ascii="Arial" w:hAnsi="Arial" w:cs="Arial"/>
        </w:rPr>
      </w:pPr>
      <w:r w:rsidRPr="000D2653">
        <w:rPr>
          <w:rFonts w:ascii="Arial" w:hAnsi="Arial" w:cs="Arial"/>
        </w:rPr>
        <w:t>Допускается применение других средств измерений с метрологическими характеристиками и вспомогательного оборудования с техническими характеристиками</w:t>
      </w:r>
      <w:r w:rsidR="003471CD" w:rsidRPr="000D2653">
        <w:rPr>
          <w:rFonts w:ascii="Arial" w:hAnsi="Arial" w:cs="Arial"/>
        </w:rPr>
        <w:t xml:space="preserve"> </w:t>
      </w:r>
      <w:r w:rsidR="00D47B31" w:rsidRPr="000D2653">
        <w:rPr>
          <w:rFonts w:ascii="Arial" w:hAnsi="Arial" w:cs="Arial"/>
        </w:rPr>
        <w:t>не хуже</w:t>
      </w:r>
      <w:r w:rsidRPr="000D2653">
        <w:rPr>
          <w:rFonts w:ascii="Arial" w:hAnsi="Arial" w:cs="Arial"/>
        </w:rPr>
        <w:t xml:space="preserve">, а также </w:t>
      </w:r>
      <w:r w:rsidR="000A3E71" w:rsidRPr="000D2653">
        <w:rPr>
          <w:rFonts w:ascii="Arial" w:hAnsi="Arial" w:cs="Arial"/>
        </w:rPr>
        <w:t xml:space="preserve">материалов и </w:t>
      </w:r>
      <w:r w:rsidRPr="000D2653">
        <w:rPr>
          <w:rFonts w:ascii="Arial" w:hAnsi="Arial" w:cs="Arial"/>
        </w:rPr>
        <w:t xml:space="preserve">реактивов </w:t>
      </w:r>
      <w:r w:rsidR="0005333E" w:rsidRPr="000D2653">
        <w:rPr>
          <w:rFonts w:ascii="Arial" w:hAnsi="Arial" w:cs="Arial"/>
        </w:rPr>
        <w:t>по качеству,</w:t>
      </w:r>
      <w:r w:rsidRPr="000D2653">
        <w:rPr>
          <w:rFonts w:ascii="Arial" w:hAnsi="Arial" w:cs="Arial"/>
        </w:rPr>
        <w:t xml:space="preserve"> </w:t>
      </w:r>
      <w:r w:rsidR="005C7A76" w:rsidRPr="000D2653">
        <w:rPr>
          <w:rFonts w:ascii="Arial" w:hAnsi="Arial" w:cs="Arial"/>
        </w:rPr>
        <w:t xml:space="preserve">не </w:t>
      </w:r>
      <w:r w:rsidR="00D47B31" w:rsidRPr="000D2653">
        <w:rPr>
          <w:rFonts w:ascii="Arial" w:hAnsi="Arial" w:cs="Arial"/>
        </w:rPr>
        <w:t>ниже</w:t>
      </w:r>
      <w:r w:rsidR="003471CD" w:rsidRPr="000D2653">
        <w:rPr>
          <w:rFonts w:ascii="Arial" w:hAnsi="Arial" w:cs="Arial"/>
        </w:rPr>
        <w:t xml:space="preserve"> </w:t>
      </w:r>
      <w:r w:rsidRPr="000D2653">
        <w:rPr>
          <w:rFonts w:ascii="Arial" w:hAnsi="Arial" w:cs="Arial"/>
        </w:rPr>
        <w:t>у</w:t>
      </w:r>
      <w:r w:rsidR="000C2774" w:rsidRPr="000D2653">
        <w:rPr>
          <w:rFonts w:ascii="Arial" w:hAnsi="Arial" w:cs="Arial"/>
        </w:rPr>
        <w:t>казанных в настоящем стандарте.</w:t>
      </w:r>
    </w:p>
    <w:p w14:paraId="55BFFE05" w14:textId="77777777" w:rsidR="00B8157D" w:rsidRPr="000D2653" w:rsidRDefault="00B8157D" w:rsidP="0037053E">
      <w:pPr>
        <w:spacing w:line="36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4180EB32" w14:textId="77777777" w:rsidR="0037053E" w:rsidRPr="000D2653" w:rsidRDefault="00964161" w:rsidP="0037053E">
      <w:pPr>
        <w:spacing w:line="360" w:lineRule="auto"/>
        <w:ind w:firstLine="709"/>
        <w:rPr>
          <w:rFonts w:ascii="Arial" w:hAnsi="Arial" w:cs="Arial"/>
          <w:b/>
          <w:sz w:val="26"/>
          <w:szCs w:val="26"/>
        </w:rPr>
      </w:pPr>
      <w:r w:rsidRPr="000D2653">
        <w:rPr>
          <w:rFonts w:ascii="Arial" w:hAnsi="Arial" w:cs="Arial"/>
          <w:b/>
          <w:sz w:val="26"/>
          <w:szCs w:val="26"/>
        </w:rPr>
        <w:t>8</w:t>
      </w:r>
      <w:r w:rsidR="0037053E" w:rsidRPr="000D2653">
        <w:rPr>
          <w:rFonts w:ascii="Arial" w:hAnsi="Arial" w:cs="Arial"/>
          <w:b/>
          <w:sz w:val="26"/>
          <w:szCs w:val="26"/>
        </w:rPr>
        <w:t xml:space="preserve"> Отбор и подготовка проб</w:t>
      </w:r>
    </w:p>
    <w:p w14:paraId="1EFE2FD5" w14:textId="6377EBEA" w:rsidR="00DD708E" w:rsidRPr="000D2653" w:rsidRDefault="00DD708E" w:rsidP="00DD708E">
      <w:pPr>
        <w:spacing w:line="360" w:lineRule="auto"/>
        <w:ind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8</w:t>
      </w:r>
      <w:r w:rsidR="00D11180" w:rsidRPr="000D2653">
        <w:rPr>
          <w:rFonts w:ascii="Arial" w:hAnsi="Arial" w:cs="Arial"/>
          <w:bCs/>
          <w:spacing w:val="-4"/>
          <w:sz w:val="26"/>
          <w:szCs w:val="26"/>
        </w:rPr>
        <w:t xml:space="preserve">.1 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Отбор и подготовка проб - по </w:t>
      </w:r>
      <w:r w:rsidRPr="000D2653">
        <w:rPr>
          <w:rFonts w:ascii="Arial" w:hAnsi="Arial" w:cs="Arial"/>
          <w:bCs/>
          <w:spacing w:val="-4"/>
          <w:sz w:val="26"/>
          <w:szCs w:val="26"/>
        </w:rPr>
        <w:fldChar w:fldCharType="begin"/>
      </w:r>
      <w:r w:rsidRPr="000D2653">
        <w:rPr>
          <w:rFonts w:ascii="Arial" w:hAnsi="Arial" w:cs="Arial"/>
          <w:bCs/>
          <w:spacing w:val="-4"/>
          <w:sz w:val="26"/>
          <w:szCs w:val="26"/>
        </w:rPr>
        <w:instrText xml:space="preserve"> HYPERLINK "kodeks://link/d?nd=1200168416"\o"’’ГОСТ 5904-2019 Изделия кондитерские. Правила приемки и методы отбора ...’’</w:instrText>
      </w:r>
    </w:p>
    <w:p w14:paraId="187DC843" w14:textId="77777777" w:rsidR="00DD708E" w:rsidRPr="000D2653" w:rsidRDefault="00DD708E" w:rsidP="00DD708E">
      <w:pPr>
        <w:spacing w:line="360" w:lineRule="auto"/>
        <w:ind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instrText>(утв. приказом Росстандарта от 04.10.2019 N 873-ст)</w:instrText>
      </w:r>
    </w:p>
    <w:p w14:paraId="2C786990" w14:textId="77777777" w:rsidR="00DD708E" w:rsidRPr="000D2653" w:rsidRDefault="00DD708E" w:rsidP="00DD708E">
      <w:pPr>
        <w:spacing w:line="360" w:lineRule="auto"/>
        <w:ind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instrText>Применяется с ...</w:instrText>
      </w:r>
    </w:p>
    <w:p w14:paraId="22768E22" w14:textId="77777777" w:rsidR="00DD708E" w:rsidRPr="000D2653" w:rsidRDefault="00DD708E" w:rsidP="00DD708E">
      <w:pPr>
        <w:spacing w:line="360" w:lineRule="auto"/>
        <w:ind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instrText>Статус: Действующий документ. Применяется для целей технического регламента (действ. c 01.07.2020)"</w:instrText>
      </w:r>
      <w:r w:rsidRPr="000D2653">
        <w:rPr>
          <w:rFonts w:ascii="Arial" w:hAnsi="Arial" w:cs="Arial"/>
          <w:bCs/>
          <w:spacing w:val="-4"/>
          <w:sz w:val="26"/>
          <w:szCs w:val="26"/>
        </w:rPr>
      </w:r>
      <w:r w:rsidRPr="000D2653">
        <w:rPr>
          <w:rFonts w:ascii="Arial" w:hAnsi="Arial" w:cs="Arial"/>
          <w:bCs/>
          <w:spacing w:val="-4"/>
          <w:sz w:val="26"/>
          <w:szCs w:val="26"/>
        </w:rPr>
        <w:fldChar w:fldCharType="separate"/>
      </w:r>
      <w:r w:rsidRPr="000D2653">
        <w:rPr>
          <w:rFonts w:ascii="Arial" w:hAnsi="Arial" w:cs="Arial"/>
          <w:bCs/>
          <w:spacing w:val="-4"/>
          <w:sz w:val="26"/>
          <w:szCs w:val="26"/>
        </w:rPr>
        <w:t>ГОСТ 5904</w:t>
      </w:r>
      <w:r w:rsidRPr="000D2653">
        <w:rPr>
          <w:rFonts w:ascii="Arial" w:hAnsi="Arial" w:cs="Arial"/>
          <w:bCs/>
          <w:spacing w:val="-4"/>
          <w:sz w:val="26"/>
          <w:szCs w:val="26"/>
        </w:rPr>
        <w:fldChar w:fldCharType="end"/>
      </w:r>
      <w:r w:rsidRPr="000D2653">
        <w:rPr>
          <w:rFonts w:ascii="Arial" w:hAnsi="Arial" w:cs="Arial"/>
          <w:bCs/>
          <w:spacing w:val="-4"/>
          <w:sz w:val="26"/>
          <w:szCs w:val="26"/>
        </w:rPr>
        <w:t>.</w:t>
      </w:r>
    </w:p>
    <w:p w14:paraId="3A385ACA" w14:textId="77777777" w:rsidR="00BB4518" w:rsidRPr="000D2653" w:rsidRDefault="00BB4518" w:rsidP="00C06B7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6"/>
          <w:szCs w:val="26"/>
        </w:rPr>
      </w:pPr>
    </w:p>
    <w:p w14:paraId="63E7D762" w14:textId="74DF6BD2" w:rsidR="0026667E" w:rsidRPr="000D2653" w:rsidRDefault="00964161" w:rsidP="00C06B7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6"/>
          <w:szCs w:val="26"/>
        </w:rPr>
      </w:pPr>
      <w:r w:rsidRPr="000D2653">
        <w:rPr>
          <w:rFonts w:ascii="Arial" w:hAnsi="Arial" w:cs="Arial"/>
          <w:b/>
          <w:bCs/>
          <w:sz w:val="26"/>
          <w:szCs w:val="26"/>
        </w:rPr>
        <w:t>9</w:t>
      </w:r>
      <w:r w:rsidR="0026667E" w:rsidRPr="000D2653">
        <w:rPr>
          <w:rFonts w:ascii="Arial" w:hAnsi="Arial" w:cs="Arial"/>
          <w:b/>
          <w:bCs/>
          <w:sz w:val="26"/>
          <w:szCs w:val="26"/>
        </w:rPr>
        <w:t xml:space="preserve"> Подготовка к измерению</w:t>
      </w:r>
    </w:p>
    <w:p w14:paraId="503EAE1B" w14:textId="43A29F4B" w:rsidR="00C06B72" w:rsidRPr="000D2653" w:rsidRDefault="000E4CB8" w:rsidP="00C06B72">
      <w:pPr>
        <w:tabs>
          <w:tab w:val="left" w:pos="567"/>
        </w:tabs>
        <w:spacing w:line="360" w:lineRule="auto"/>
        <w:ind w:right="-116" w:firstLine="709"/>
        <w:jc w:val="both"/>
        <w:rPr>
          <w:rFonts w:ascii="Arial" w:hAnsi="Arial" w:cs="Arial"/>
          <w:bCs/>
          <w:sz w:val="26"/>
          <w:szCs w:val="26"/>
        </w:rPr>
      </w:pPr>
      <w:r w:rsidRPr="000D2653">
        <w:rPr>
          <w:rFonts w:ascii="Arial" w:hAnsi="Arial" w:cs="Arial"/>
          <w:b/>
          <w:bCs/>
          <w:spacing w:val="-4"/>
          <w:sz w:val="26"/>
          <w:szCs w:val="26"/>
        </w:rPr>
        <w:t>9.1 Подготовка</w:t>
      </w:r>
      <w:r w:rsidRPr="000D2653">
        <w:rPr>
          <w:rFonts w:ascii="Arial" w:hAnsi="Arial" w:cs="Arial"/>
          <w:bCs/>
          <w:sz w:val="26"/>
          <w:szCs w:val="26"/>
        </w:rPr>
        <w:t xml:space="preserve"> </w:t>
      </w:r>
      <w:r w:rsidRPr="000E4CB8">
        <w:rPr>
          <w:rFonts w:ascii="Arial" w:hAnsi="Arial" w:cs="Arial"/>
          <w:b/>
          <w:sz w:val="26"/>
          <w:szCs w:val="26"/>
        </w:rPr>
        <w:t>установки</w:t>
      </w:r>
      <w:r w:rsidR="00FE5D72" w:rsidRPr="000E4CB8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="00FE5D72" w:rsidRPr="000E4CB8">
        <w:rPr>
          <w:rFonts w:ascii="Arial" w:hAnsi="Arial" w:cs="Arial"/>
          <w:b/>
          <w:bCs/>
          <w:spacing w:val="-4"/>
          <w:sz w:val="26"/>
          <w:szCs w:val="26"/>
        </w:rPr>
        <w:t>для дистилляции</w:t>
      </w:r>
    </w:p>
    <w:p w14:paraId="4EB09B06" w14:textId="7723E9AE" w:rsidR="003C0310" w:rsidRPr="000D2653" w:rsidRDefault="003C0310" w:rsidP="003C0310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9.1.1 Собирают и проверяют установку для дистилляции диоксида серы как указано на рисунке 1 (Приложение А)</w:t>
      </w:r>
      <w:r w:rsidR="00FE5D72">
        <w:rPr>
          <w:rFonts w:ascii="Arial" w:hAnsi="Arial" w:cs="Arial"/>
          <w:bCs/>
          <w:spacing w:val="-4"/>
          <w:sz w:val="26"/>
          <w:szCs w:val="26"/>
        </w:rPr>
        <w:t xml:space="preserve">, </w:t>
      </w:r>
      <w:r w:rsidR="00FE5D72" w:rsidRPr="000E4CB8">
        <w:rPr>
          <w:rFonts w:ascii="Arial" w:hAnsi="Arial" w:cs="Arial"/>
          <w:bCs/>
          <w:spacing w:val="-4"/>
          <w:sz w:val="26"/>
          <w:szCs w:val="26"/>
        </w:rPr>
        <w:t xml:space="preserve">либо в соответствии с эксплуатационной документацией в случае применения </w:t>
      </w:r>
      <w:r w:rsidR="00FE5D72" w:rsidRPr="000E4CB8">
        <w:rPr>
          <w:rFonts w:ascii="Arial" w:hAnsi="Arial" w:cs="Arial"/>
          <w:sz w:val="26"/>
          <w:szCs w:val="26"/>
        </w:rPr>
        <w:t>серийно выпускаемых комплектных установок</w:t>
      </w:r>
      <w:r w:rsidRPr="000E4CB8">
        <w:rPr>
          <w:rFonts w:ascii="Arial" w:hAnsi="Arial" w:cs="Arial"/>
          <w:bCs/>
          <w:spacing w:val="-4"/>
          <w:sz w:val="26"/>
          <w:szCs w:val="26"/>
        </w:rPr>
        <w:t>.</w:t>
      </w:r>
    </w:p>
    <w:p w14:paraId="4A03E038" w14:textId="77777777" w:rsidR="003C0310" w:rsidRPr="000D2653" w:rsidRDefault="003C0310" w:rsidP="003C0310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Детали установки соединяют между собой с помощью конических взаимозаменяемых шлифов по ГОСТ 8682 и закрепляют пружинами.</w:t>
      </w:r>
    </w:p>
    <w:p w14:paraId="0D35727F" w14:textId="1AC62974" w:rsidR="00C06B72" w:rsidRPr="000D2653" w:rsidRDefault="00977284" w:rsidP="003C0310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D2653">
        <w:rPr>
          <w:rFonts w:ascii="Arial" w:hAnsi="Arial" w:cs="Arial"/>
          <w:b/>
          <w:color w:val="000000"/>
          <w:sz w:val="26"/>
          <w:szCs w:val="26"/>
        </w:rPr>
        <w:t>9.2</w:t>
      </w:r>
      <w:r w:rsidR="00C06B72" w:rsidRPr="000D2653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Приготовление растворов</w:t>
      </w:r>
    </w:p>
    <w:p w14:paraId="61E77DA1" w14:textId="386275A9" w:rsidR="003C0310" w:rsidRPr="000D2653" w:rsidRDefault="00BE6F0D" w:rsidP="00BE6F0D">
      <w:pPr>
        <w:autoSpaceDE w:val="0"/>
        <w:autoSpaceDN w:val="0"/>
        <w:adjustRightInd w:val="0"/>
        <w:spacing w:line="360" w:lineRule="auto"/>
        <w:ind w:right="-113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D2653">
        <w:rPr>
          <w:rFonts w:ascii="Arial" w:hAnsi="Arial" w:cs="Arial"/>
          <w:b/>
          <w:color w:val="000000"/>
          <w:sz w:val="26"/>
          <w:szCs w:val="26"/>
        </w:rPr>
        <w:t>9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.</w:t>
      </w:r>
      <w:r w:rsidRPr="000D2653">
        <w:rPr>
          <w:rFonts w:ascii="Arial" w:hAnsi="Arial" w:cs="Arial"/>
          <w:b/>
          <w:color w:val="000000"/>
          <w:sz w:val="26"/>
          <w:szCs w:val="26"/>
        </w:rPr>
        <w:t>2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.</w:t>
      </w:r>
      <w:r w:rsidRPr="000D2653">
        <w:rPr>
          <w:rFonts w:ascii="Arial" w:hAnsi="Arial" w:cs="Arial"/>
          <w:b/>
          <w:color w:val="000000"/>
          <w:sz w:val="26"/>
          <w:szCs w:val="26"/>
        </w:rPr>
        <w:t>1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 xml:space="preserve"> Приготовление раствора гидроокиси натрия молярной концентрации </w:t>
      </w:r>
      <w:r w:rsidR="003C0310" w:rsidRPr="000D2653">
        <w:rPr>
          <w:rFonts w:ascii="Arial" w:hAnsi="Arial" w:cs="Arial"/>
          <w:b/>
          <w:i/>
          <w:iCs/>
          <w:color w:val="000000"/>
          <w:sz w:val="26"/>
          <w:szCs w:val="26"/>
        </w:rPr>
        <w:t>с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(</w:t>
      </w:r>
      <w:r w:rsidR="003C0310" w:rsidRPr="000D2653">
        <w:rPr>
          <w:rFonts w:ascii="Arial" w:hAnsi="Arial" w:cs="Arial"/>
          <w:b/>
          <w:color w:val="000000"/>
          <w:sz w:val="26"/>
          <w:szCs w:val="26"/>
          <w:lang w:val="en-US"/>
        </w:rPr>
        <w:t>NaOH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)=0,1 моль/дм</w:t>
      </w:r>
      <w:r w:rsidR="00FC0ACE" w:rsidRPr="000D2653">
        <w:rPr>
          <w:rFonts w:ascii="Arial" w:hAnsi="Arial" w:cs="Arial"/>
          <w:b/>
          <w:color w:val="000000"/>
          <w:sz w:val="26"/>
          <w:szCs w:val="26"/>
          <w:vertAlign w:val="superscript"/>
        </w:rPr>
        <w:t>3</w:t>
      </w:r>
    </w:p>
    <w:p w14:paraId="211851BF" w14:textId="422C2331" w:rsidR="00BE6F0D" w:rsidRPr="000D2653" w:rsidRDefault="00BE6F0D" w:rsidP="00BE6F0D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lastRenderedPageBreak/>
        <w:t>Для приготовления раствора гидроокиси натрия молярной концентрации 0,1 моль/дм</w:t>
      </w:r>
      <w:r w:rsidR="008B6D3E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содержимое ампулы стандарт-титра количественно переносят в мерную колбу вместимостью 1000 см</w:t>
      </w:r>
      <w:r w:rsidR="00FC0ACE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>, доводят объем раствора до метки водой и перемешивают.</w:t>
      </w:r>
    </w:p>
    <w:p w14:paraId="27BB5148" w14:textId="48F938EA" w:rsidR="00BE6F0D" w:rsidRPr="000D2653" w:rsidRDefault="00BE6F0D" w:rsidP="00BE6F0D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Срок хранения раствора в закрытой емкости из полимерного материала </w:t>
      </w:r>
      <w:r w:rsidR="000E4CB8">
        <w:rPr>
          <w:rFonts w:ascii="Arial" w:hAnsi="Arial" w:cs="Arial"/>
          <w:bCs/>
          <w:spacing w:val="-4"/>
          <w:sz w:val="26"/>
          <w:szCs w:val="26"/>
        </w:rPr>
        <w:t>–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</w:t>
      </w:r>
      <w:r w:rsidR="000E4CB8">
        <w:rPr>
          <w:rFonts w:ascii="Arial" w:hAnsi="Arial" w:cs="Arial"/>
          <w:bCs/>
          <w:spacing w:val="-4"/>
          <w:sz w:val="26"/>
          <w:szCs w:val="26"/>
        </w:rPr>
        <w:t>в соответствии с паспортом на стандарт-титр</w:t>
      </w:r>
      <w:r w:rsidRPr="000D2653">
        <w:rPr>
          <w:rFonts w:ascii="Arial" w:hAnsi="Arial" w:cs="Arial"/>
          <w:bCs/>
          <w:spacing w:val="-4"/>
          <w:sz w:val="26"/>
          <w:szCs w:val="26"/>
        </w:rPr>
        <w:t>. При наличии видимого осадка или помутнении раствор применению не подлежит.</w:t>
      </w:r>
    </w:p>
    <w:p w14:paraId="4CE4A4A3" w14:textId="77777777" w:rsidR="000E4CB8" w:rsidRPr="000E4CB8" w:rsidRDefault="000E4CB8" w:rsidP="000E4CB8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E4CB8">
        <w:rPr>
          <w:rFonts w:ascii="Arial" w:hAnsi="Arial" w:cs="Arial"/>
          <w:bCs/>
          <w:spacing w:val="-4"/>
          <w:sz w:val="26"/>
          <w:szCs w:val="26"/>
        </w:rPr>
        <w:t>Примечание – Приготовление раствора гидроокиси натрия молярной концентрации 0,1 моль/дм</w:t>
      </w:r>
      <w:r w:rsidRPr="000E4CB8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E4CB8">
        <w:rPr>
          <w:rFonts w:ascii="Arial" w:hAnsi="Arial" w:cs="Arial"/>
          <w:bCs/>
          <w:spacing w:val="-4"/>
          <w:sz w:val="26"/>
          <w:szCs w:val="26"/>
        </w:rPr>
        <w:t xml:space="preserve"> и установление его точной концентрации допускается проводить по </w:t>
      </w:r>
      <w:r w:rsidRPr="000E4CB8">
        <w:rPr>
          <w:rFonts w:ascii="Arial" w:hAnsi="Arial" w:cs="Arial"/>
          <w:bCs/>
          <w:spacing w:val="-4"/>
          <w:sz w:val="26"/>
          <w:szCs w:val="26"/>
        </w:rPr>
        <w:fldChar w:fldCharType="begin"/>
      </w:r>
      <w:r w:rsidRPr="000E4CB8">
        <w:rPr>
          <w:rFonts w:ascii="Arial" w:hAnsi="Arial" w:cs="Arial"/>
          <w:bCs/>
          <w:spacing w:val="-4"/>
          <w:sz w:val="26"/>
          <w:szCs w:val="26"/>
        </w:rPr>
        <w:instrText xml:space="preserve"> HYPERLINK "kodeks://link/d?nd=1200017569&amp;point=mark=000000000000000000000000000000000000000000000000007D20K3"\o"’’ГОСТ 25794.1-83 Реактивы. Методы приготовления титрованных растворов для кислотно-основного титрования (с Изменением N 1)’’</w:instrText>
      </w:r>
    </w:p>
    <w:p w14:paraId="7A8CD236" w14:textId="77777777" w:rsidR="000E4CB8" w:rsidRPr="000E4CB8" w:rsidRDefault="000E4CB8" w:rsidP="000E4CB8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E4CB8">
        <w:rPr>
          <w:rFonts w:ascii="Arial" w:hAnsi="Arial" w:cs="Arial"/>
          <w:bCs/>
          <w:spacing w:val="-4"/>
          <w:sz w:val="26"/>
          <w:szCs w:val="26"/>
        </w:rPr>
        <w:instrText>(утв. постановлением Госстандарта СССР от 23.05.1983 N 2302)</w:instrText>
      </w:r>
    </w:p>
    <w:p w14:paraId="07694906" w14:textId="77777777" w:rsidR="000E4CB8" w:rsidRPr="000E4CB8" w:rsidRDefault="000E4CB8" w:rsidP="000E4CB8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E4CB8">
        <w:rPr>
          <w:rFonts w:ascii="Arial" w:hAnsi="Arial" w:cs="Arial"/>
          <w:bCs/>
          <w:spacing w:val="-4"/>
          <w:sz w:val="26"/>
          <w:szCs w:val="26"/>
        </w:rPr>
        <w:instrText>Применяется с 01.07.1984</w:instrText>
      </w:r>
    </w:p>
    <w:p w14:paraId="6D2311C4" w14:textId="77777777" w:rsidR="000E4CB8" w:rsidRDefault="000E4CB8" w:rsidP="000E4CB8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E4CB8">
        <w:rPr>
          <w:rFonts w:ascii="Arial" w:hAnsi="Arial" w:cs="Arial"/>
          <w:bCs/>
          <w:spacing w:val="-4"/>
          <w:sz w:val="26"/>
          <w:szCs w:val="26"/>
        </w:rPr>
        <w:instrText>Статус: Действующая редакция документа"</w:instrText>
      </w:r>
      <w:r w:rsidRPr="000E4CB8">
        <w:rPr>
          <w:rFonts w:ascii="Arial" w:hAnsi="Arial" w:cs="Arial"/>
          <w:bCs/>
          <w:spacing w:val="-4"/>
          <w:sz w:val="26"/>
          <w:szCs w:val="26"/>
        </w:rPr>
      </w:r>
      <w:r w:rsidRPr="000E4CB8">
        <w:rPr>
          <w:rFonts w:ascii="Arial" w:hAnsi="Arial" w:cs="Arial"/>
          <w:bCs/>
          <w:spacing w:val="-4"/>
          <w:sz w:val="26"/>
          <w:szCs w:val="26"/>
        </w:rPr>
        <w:fldChar w:fldCharType="separate"/>
      </w:r>
      <w:r w:rsidRPr="000E4CB8">
        <w:rPr>
          <w:rFonts w:ascii="Arial" w:hAnsi="Arial" w:cs="Arial"/>
          <w:bCs/>
          <w:spacing w:val="-4"/>
          <w:sz w:val="26"/>
          <w:szCs w:val="26"/>
        </w:rPr>
        <w:t>ГОСТ 25794.1</w:t>
      </w:r>
      <w:r w:rsidRPr="000E4CB8">
        <w:rPr>
          <w:rFonts w:ascii="Arial" w:hAnsi="Arial" w:cs="Arial"/>
          <w:bCs/>
          <w:spacing w:val="-4"/>
          <w:sz w:val="26"/>
          <w:szCs w:val="26"/>
        </w:rPr>
        <w:fldChar w:fldCharType="end"/>
      </w:r>
      <w:r w:rsidRPr="000E4CB8">
        <w:rPr>
          <w:rFonts w:ascii="Arial" w:hAnsi="Arial" w:cs="Arial"/>
          <w:bCs/>
          <w:spacing w:val="-4"/>
          <w:sz w:val="26"/>
          <w:szCs w:val="26"/>
        </w:rPr>
        <w:t>.</w:t>
      </w:r>
    </w:p>
    <w:p w14:paraId="45C4837D" w14:textId="77777777" w:rsidR="00FE5D72" w:rsidRPr="000D2653" w:rsidRDefault="00FE5D72" w:rsidP="00BE6F0D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</w:p>
    <w:p w14:paraId="1D944D33" w14:textId="4A63C7B5" w:rsidR="003C0310" w:rsidRPr="000D2653" w:rsidRDefault="00BE6F0D" w:rsidP="00BE6F0D">
      <w:pPr>
        <w:autoSpaceDE w:val="0"/>
        <w:autoSpaceDN w:val="0"/>
        <w:adjustRightInd w:val="0"/>
        <w:spacing w:line="360" w:lineRule="auto"/>
        <w:ind w:right="-113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D2653">
        <w:rPr>
          <w:rFonts w:ascii="Arial" w:hAnsi="Arial" w:cs="Arial"/>
          <w:b/>
          <w:color w:val="000000"/>
          <w:sz w:val="26"/>
          <w:szCs w:val="26"/>
        </w:rPr>
        <w:t>9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.</w:t>
      </w:r>
      <w:r w:rsidRPr="000D2653">
        <w:rPr>
          <w:rFonts w:ascii="Arial" w:hAnsi="Arial" w:cs="Arial"/>
          <w:b/>
          <w:color w:val="000000"/>
          <w:sz w:val="26"/>
          <w:szCs w:val="26"/>
        </w:rPr>
        <w:t>2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.</w:t>
      </w:r>
      <w:r w:rsidRPr="000D2653">
        <w:rPr>
          <w:rFonts w:ascii="Arial" w:hAnsi="Arial" w:cs="Arial"/>
          <w:b/>
          <w:color w:val="000000"/>
          <w:sz w:val="26"/>
          <w:szCs w:val="26"/>
        </w:rPr>
        <w:t>2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 xml:space="preserve"> Приготовление раствора гидроокиси натрия молярной концентрации </w:t>
      </w:r>
      <w:r w:rsidRPr="000D2653">
        <w:rPr>
          <w:rFonts w:ascii="Arial" w:hAnsi="Arial" w:cs="Arial"/>
          <w:b/>
          <w:i/>
          <w:iCs/>
          <w:color w:val="000000"/>
          <w:sz w:val="26"/>
          <w:szCs w:val="26"/>
        </w:rPr>
        <w:t>с</w:t>
      </w:r>
      <w:r w:rsidRPr="000D2653">
        <w:rPr>
          <w:rFonts w:ascii="Arial" w:hAnsi="Arial" w:cs="Arial"/>
          <w:b/>
          <w:color w:val="000000"/>
          <w:sz w:val="26"/>
          <w:szCs w:val="26"/>
        </w:rPr>
        <w:t>(</w:t>
      </w:r>
      <w:r w:rsidRPr="000D2653">
        <w:rPr>
          <w:rFonts w:ascii="Arial" w:hAnsi="Arial" w:cs="Arial"/>
          <w:b/>
          <w:color w:val="000000"/>
          <w:sz w:val="26"/>
          <w:szCs w:val="26"/>
          <w:lang w:val="en-US"/>
        </w:rPr>
        <w:t>NaOH</w:t>
      </w:r>
      <w:r w:rsidRPr="000D2653">
        <w:rPr>
          <w:rFonts w:ascii="Arial" w:hAnsi="Arial" w:cs="Arial"/>
          <w:b/>
          <w:color w:val="000000"/>
          <w:sz w:val="26"/>
          <w:szCs w:val="26"/>
        </w:rPr>
        <w:t>)=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0,01 моль/дм</w:t>
      </w:r>
      <w:r w:rsidR="00FC0ACE" w:rsidRPr="000D2653">
        <w:rPr>
          <w:rFonts w:ascii="Arial" w:hAnsi="Arial" w:cs="Arial"/>
          <w:b/>
          <w:color w:val="000000"/>
          <w:sz w:val="26"/>
          <w:szCs w:val="26"/>
          <w:vertAlign w:val="superscript"/>
        </w:rPr>
        <w:t>3</w:t>
      </w:r>
    </w:p>
    <w:p w14:paraId="44E8486B" w14:textId="742DE72C" w:rsidR="003C0310" w:rsidRPr="000D2653" w:rsidRDefault="003C0310" w:rsidP="00BE6F0D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В мерную колбу вместимостью 250 см</w:t>
      </w:r>
      <w:r w:rsidR="00FC0ACE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вносят (25±1) см</w:t>
      </w:r>
      <w:r w:rsidR="00FC0ACE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раствора, приготовленного по </w:t>
      </w:r>
      <w:r w:rsidR="00BE6F0D" w:rsidRPr="000D2653">
        <w:rPr>
          <w:rFonts w:ascii="Arial" w:hAnsi="Arial" w:cs="Arial"/>
          <w:bCs/>
          <w:spacing w:val="-4"/>
          <w:sz w:val="26"/>
          <w:szCs w:val="26"/>
        </w:rPr>
        <w:t>9</w:t>
      </w:r>
      <w:r w:rsidRPr="000D2653">
        <w:rPr>
          <w:rFonts w:ascii="Arial" w:hAnsi="Arial" w:cs="Arial"/>
          <w:bCs/>
          <w:spacing w:val="-4"/>
          <w:sz w:val="26"/>
          <w:szCs w:val="26"/>
        </w:rPr>
        <w:t>.</w:t>
      </w:r>
      <w:r w:rsidR="00BE6F0D" w:rsidRPr="000D2653">
        <w:rPr>
          <w:rFonts w:ascii="Arial" w:hAnsi="Arial" w:cs="Arial"/>
          <w:bCs/>
          <w:spacing w:val="-4"/>
          <w:sz w:val="26"/>
          <w:szCs w:val="26"/>
        </w:rPr>
        <w:t>2</w:t>
      </w:r>
      <w:r w:rsidRPr="000D2653">
        <w:rPr>
          <w:rFonts w:ascii="Arial" w:hAnsi="Arial" w:cs="Arial"/>
          <w:bCs/>
          <w:spacing w:val="-4"/>
          <w:sz w:val="26"/>
          <w:szCs w:val="26"/>
        </w:rPr>
        <w:t>.</w:t>
      </w:r>
      <w:r w:rsidR="00BE6F0D" w:rsidRPr="000D2653">
        <w:rPr>
          <w:rFonts w:ascii="Arial" w:hAnsi="Arial" w:cs="Arial"/>
          <w:bCs/>
          <w:spacing w:val="-4"/>
          <w:sz w:val="26"/>
          <w:szCs w:val="26"/>
        </w:rPr>
        <w:t>1</w:t>
      </w:r>
      <w:r w:rsidRPr="000D2653">
        <w:rPr>
          <w:rFonts w:ascii="Arial" w:hAnsi="Arial" w:cs="Arial"/>
          <w:bCs/>
          <w:spacing w:val="-4"/>
          <w:sz w:val="26"/>
          <w:szCs w:val="26"/>
        </w:rPr>
        <w:t>, доводят объем раствора до метки дистиллированной водой и перемешивают.</w:t>
      </w:r>
      <w:r w:rsidR="00BE6F0D" w:rsidRPr="000D2653">
        <w:rPr>
          <w:rFonts w:ascii="Arial" w:hAnsi="Arial" w:cs="Arial"/>
          <w:bCs/>
          <w:spacing w:val="-4"/>
          <w:sz w:val="26"/>
          <w:szCs w:val="26"/>
        </w:rPr>
        <w:t xml:space="preserve"> </w:t>
      </w:r>
      <w:r w:rsidRPr="000D2653">
        <w:rPr>
          <w:rFonts w:ascii="Arial" w:hAnsi="Arial" w:cs="Arial"/>
          <w:bCs/>
          <w:spacing w:val="-4"/>
          <w:sz w:val="26"/>
          <w:szCs w:val="26"/>
        </w:rPr>
        <w:t>Раствор готовят непосредственно в день проведения измерений.</w:t>
      </w:r>
    </w:p>
    <w:p w14:paraId="0C256C07" w14:textId="41C023CA" w:rsidR="003C0310" w:rsidRPr="000D2653" w:rsidRDefault="00BE6F0D" w:rsidP="00BE6F0D">
      <w:pPr>
        <w:autoSpaceDE w:val="0"/>
        <w:autoSpaceDN w:val="0"/>
        <w:adjustRightInd w:val="0"/>
        <w:spacing w:line="360" w:lineRule="auto"/>
        <w:ind w:right="-113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D2653">
        <w:rPr>
          <w:rFonts w:ascii="Arial" w:hAnsi="Arial" w:cs="Arial"/>
          <w:b/>
          <w:color w:val="000000"/>
          <w:sz w:val="26"/>
          <w:szCs w:val="26"/>
        </w:rPr>
        <w:t>9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.</w:t>
      </w:r>
      <w:r w:rsidRPr="000D2653">
        <w:rPr>
          <w:rFonts w:ascii="Arial" w:hAnsi="Arial" w:cs="Arial"/>
          <w:b/>
          <w:color w:val="000000"/>
          <w:sz w:val="26"/>
          <w:szCs w:val="26"/>
        </w:rPr>
        <w:t>2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.</w:t>
      </w:r>
      <w:r w:rsidRPr="000D2653">
        <w:rPr>
          <w:rFonts w:ascii="Arial" w:hAnsi="Arial" w:cs="Arial"/>
          <w:b/>
          <w:color w:val="000000"/>
          <w:sz w:val="26"/>
          <w:szCs w:val="26"/>
        </w:rPr>
        <w:t>3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 xml:space="preserve"> Приготовление раствора смешанного индикатора</w:t>
      </w:r>
    </w:p>
    <w:p w14:paraId="7827ADB0" w14:textId="5CECC4DD" w:rsidR="003C0310" w:rsidRPr="000D2653" w:rsidRDefault="003C0310" w:rsidP="00BE6F0D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0,1 г метилового красного и 0,05 г метиленового синего растворяют в 100 см</w:t>
      </w:r>
      <w:r w:rsidR="00FC0ACE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50%-</w:t>
      </w:r>
      <w:proofErr w:type="spellStart"/>
      <w:r w:rsidRPr="000D2653">
        <w:rPr>
          <w:rFonts w:ascii="Arial" w:hAnsi="Arial" w:cs="Arial"/>
          <w:bCs/>
          <w:spacing w:val="-4"/>
          <w:sz w:val="26"/>
          <w:szCs w:val="26"/>
        </w:rPr>
        <w:t>ного</w:t>
      </w:r>
      <w:proofErr w:type="spellEnd"/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раствора этилового спирта в воде.</w:t>
      </w:r>
      <w:r w:rsidR="00BE6F0D" w:rsidRPr="000D2653">
        <w:rPr>
          <w:rFonts w:ascii="Arial" w:hAnsi="Arial" w:cs="Arial"/>
          <w:bCs/>
          <w:spacing w:val="-4"/>
          <w:sz w:val="26"/>
          <w:szCs w:val="26"/>
        </w:rPr>
        <w:t xml:space="preserve"> 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Срок хранения раствора - не более </w:t>
      </w:r>
      <w:r w:rsidR="00BE6F0D" w:rsidRPr="000D2653">
        <w:rPr>
          <w:rFonts w:ascii="Arial" w:hAnsi="Arial" w:cs="Arial"/>
          <w:bCs/>
          <w:spacing w:val="-4"/>
          <w:sz w:val="26"/>
          <w:szCs w:val="26"/>
        </w:rPr>
        <w:t xml:space="preserve">1 </w:t>
      </w:r>
      <w:r w:rsidRPr="000D2653">
        <w:rPr>
          <w:rFonts w:ascii="Arial" w:hAnsi="Arial" w:cs="Arial"/>
          <w:bCs/>
          <w:spacing w:val="-4"/>
          <w:sz w:val="26"/>
          <w:szCs w:val="26"/>
        </w:rPr>
        <w:t>мес</w:t>
      </w:r>
      <w:r w:rsidR="00BE6F0D" w:rsidRPr="000D2653">
        <w:rPr>
          <w:rFonts w:ascii="Arial" w:hAnsi="Arial" w:cs="Arial"/>
          <w:bCs/>
          <w:spacing w:val="-4"/>
          <w:sz w:val="26"/>
          <w:szCs w:val="26"/>
        </w:rPr>
        <w:t xml:space="preserve">. </w:t>
      </w:r>
      <w:r w:rsidRPr="000D2653">
        <w:rPr>
          <w:rFonts w:ascii="Arial" w:hAnsi="Arial" w:cs="Arial"/>
          <w:bCs/>
          <w:spacing w:val="-4"/>
          <w:sz w:val="26"/>
          <w:szCs w:val="26"/>
        </w:rPr>
        <w:t>в емкости из темного стекла.</w:t>
      </w:r>
    </w:p>
    <w:p w14:paraId="0177FA2F" w14:textId="7C1DE25D" w:rsidR="003C0310" w:rsidRPr="000D2653" w:rsidRDefault="00BE6F0D" w:rsidP="00BE6F0D">
      <w:pPr>
        <w:autoSpaceDE w:val="0"/>
        <w:autoSpaceDN w:val="0"/>
        <w:adjustRightInd w:val="0"/>
        <w:spacing w:line="360" w:lineRule="auto"/>
        <w:ind w:right="-113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D2653">
        <w:rPr>
          <w:rFonts w:ascii="Arial" w:hAnsi="Arial" w:cs="Arial"/>
          <w:b/>
          <w:color w:val="000000"/>
          <w:sz w:val="26"/>
          <w:szCs w:val="26"/>
        </w:rPr>
        <w:t>9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.</w:t>
      </w:r>
      <w:r w:rsidRPr="000D2653">
        <w:rPr>
          <w:rFonts w:ascii="Arial" w:hAnsi="Arial" w:cs="Arial"/>
          <w:b/>
          <w:color w:val="000000"/>
          <w:sz w:val="26"/>
          <w:szCs w:val="26"/>
        </w:rPr>
        <w:t>2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.</w:t>
      </w:r>
      <w:r w:rsidRPr="000D2653">
        <w:rPr>
          <w:rFonts w:ascii="Arial" w:hAnsi="Arial" w:cs="Arial"/>
          <w:b/>
          <w:color w:val="000000"/>
          <w:sz w:val="26"/>
          <w:szCs w:val="26"/>
        </w:rPr>
        <w:t>4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 xml:space="preserve"> Приготовление раствора пероксида водорода с массовой долей 3% </w:t>
      </w:r>
    </w:p>
    <w:p w14:paraId="72C57F63" w14:textId="77777777" w:rsidR="003C0310" w:rsidRPr="000D2653" w:rsidRDefault="003C0310" w:rsidP="00BE6F0D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Приготовление раствора пероксида водорода с массовой долей 3% - по </w:t>
      </w:r>
      <w:r w:rsidRPr="000D2653">
        <w:rPr>
          <w:rFonts w:ascii="Arial" w:hAnsi="Arial" w:cs="Arial"/>
          <w:bCs/>
          <w:spacing w:val="-4"/>
          <w:sz w:val="26"/>
          <w:szCs w:val="26"/>
        </w:rPr>
        <w:fldChar w:fldCharType="begin"/>
      </w:r>
      <w:r w:rsidRPr="000D2653">
        <w:rPr>
          <w:rFonts w:ascii="Arial" w:hAnsi="Arial" w:cs="Arial"/>
          <w:bCs/>
          <w:spacing w:val="-4"/>
          <w:sz w:val="26"/>
          <w:szCs w:val="26"/>
        </w:rPr>
        <w:instrText xml:space="preserve"> HYPERLINK "kodeks://link/d?nd=1200141401"\o"’’ГОСТ 4517-2016 Реактивы. Методы приготовления вспомогательных реактивов и растворов ...’’</w:instrText>
      </w:r>
    </w:p>
    <w:p w14:paraId="1DB50084" w14:textId="77777777" w:rsidR="003C0310" w:rsidRPr="000D2653" w:rsidRDefault="003C0310" w:rsidP="00BE6F0D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instrText>(утв. приказом Росстандарта от 15.11.2016 N 1688-ст)</w:instrText>
      </w:r>
    </w:p>
    <w:p w14:paraId="43E1773C" w14:textId="77777777" w:rsidR="003C0310" w:rsidRPr="000D2653" w:rsidRDefault="003C0310" w:rsidP="00BE6F0D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instrText>Применяется с 01.01.2018 взамен ГОСТ ...</w:instrText>
      </w:r>
    </w:p>
    <w:p w14:paraId="3BA803E0" w14:textId="2BC0A31A" w:rsidR="003C0310" w:rsidRPr="000D2653" w:rsidRDefault="003C0310" w:rsidP="00BE6F0D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instrText>Статус: Действующая редакция документа (действ. c 01.07.2023)"</w:instrText>
      </w:r>
      <w:r w:rsidRPr="000D2653">
        <w:rPr>
          <w:rFonts w:ascii="Arial" w:hAnsi="Arial" w:cs="Arial"/>
          <w:bCs/>
          <w:spacing w:val="-4"/>
          <w:sz w:val="26"/>
          <w:szCs w:val="26"/>
        </w:rPr>
      </w:r>
      <w:r w:rsidRPr="000D2653">
        <w:rPr>
          <w:rFonts w:ascii="Arial" w:hAnsi="Arial" w:cs="Arial"/>
          <w:bCs/>
          <w:spacing w:val="-4"/>
          <w:sz w:val="26"/>
          <w:szCs w:val="26"/>
        </w:rPr>
        <w:fldChar w:fldCharType="separate"/>
      </w:r>
      <w:r w:rsidRPr="000D2653">
        <w:rPr>
          <w:rFonts w:ascii="Arial" w:hAnsi="Arial" w:cs="Arial"/>
          <w:bCs/>
          <w:spacing w:val="-4"/>
          <w:sz w:val="26"/>
          <w:szCs w:val="26"/>
        </w:rPr>
        <w:t>ГОСТ 4517</w:t>
      </w:r>
      <w:r w:rsidRPr="000D2653">
        <w:rPr>
          <w:rFonts w:ascii="Arial" w:hAnsi="Arial" w:cs="Arial"/>
          <w:bCs/>
          <w:spacing w:val="-4"/>
          <w:sz w:val="26"/>
          <w:szCs w:val="26"/>
        </w:rPr>
        <w:fldChar w:fldCharType="end"/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(пункт 4.43). </w:t>
      </w:r>
    </w:p>
    <w:p w14:paraId="37A9825D" w14:textId="1D2BF15F" w:rsidR="003C0310" w:rsidRPr="000D2653" w:rsidRDefault="00FF5F7D" w:rsidP="00FF5F7D">
      <w:pPr>
        <w:autoSpaceDE w:val="0"/>
        <w:autoSpaceDN w:val="0"/>
        <w:adjustRightInd w:val="0"/>
        <w:spacing w:line="360" w:lineRule="auto"/>
        <w:ind w:right="-113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D2653">
        <w:rPr>
          <w:rFonts w:ascii="Arial" w:hAnsi="Arial" w:cs="Arial"/>
          <w:b/>
          <w:color w:val="000000"/>
          <w:sz w:val="26"/>
          <w:szCs w:val="26"/>
        </w:rPr>
        <w:t>9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.</w:t>
      </w:r>
      <w:r w:rsidRPr="000D2653">
        <w:rPr>
          <w:rFonts w:ascii="Arial" w:hAnsi="Arial" w:cs="Arial"/>
          <w:b/>
          <w:color w:val="000000"/>
          <w:sz w:val="26"/>
          <w:szCs w:val="26"/>
        </w:rPr>
        <w:t>2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>.</w:t>
      </w:r>
      <w:r w:rsidRPr="000D2653">
        <w:rPr>
          <w:rFonts w:ascii="Arial" w:hAnsi="Arial" w:cs="Arial"/>
          <w:b/>
          <w:color w:val="000000"/>
          <w:sz w:val="26"/>
          <w:szCs w:val="26"/>
        </w:rPr>
        <w:t>5</w:t>
      </w:r>
      <w:r w:rsidR="003C0310" w:rsidRPr="000D2653">
        <w:rPr>
          <w:rFonts w:ascii="Arial" w:hAnsi="Arial" w:cs="Arial"/>
          <w:b/>
          <w:color w:val="000000"/>
          <w:sz w:val="26"/>
          <w:szCs w:val="26"/>
        </w:rPr>
        <w:t xml:space="preserve"> Приготовление раствора серной кислоты с массовой долей 25%</w:t>
      </w:r>
    </w:p>
    <w:p w14:paraId="45A438D7" w14:textId="77777777" w:rsidR="003C0310" w:rsidRPr="000D2653" w:rsidRDefault="003C0310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Приготовление раствора серной кислоты с массовой долей 25% - по </w:t>
      </w:r>
      <w:r w:rsidRPr="000D2653">
        <w:rPr>
          <w:rFonts w:ascii="Arial" w:hAnsi="Arial" w:cs="Arial"/>
          <w:bCs/>
          <w:spacing w:val="-4"/>
          <w:sz w:val="26"/>
          <w:szCs w:val="26"/>
        </w:rPr>
        <w:fldChar w:fldCharType="begin"/>
      </w:r>
      <w:r w:rsidRPr="000D2653">
        <w:rPr>
          <w:rFonts w:ascii="Arial" w:hAnsi="Arial" w:cs="Arial"/>
          <w:bCs/>
          <w:spacing w:val="-4"/>
          <w:sz w:val="26"/>
          <w:szCs w:val="26"/>
        </w:rPr>
        <w:instrText xml:space="preserve"> HYPERLINK "kodeks://link/d?nd=1200141401"\o"’’ГОСТ 4517-2016 Реактивы. Методы приготовления вспомогательных реактивов и растворов ...’’</w:instrText>
      </w:r>
    </w:p>
    <w:p w14:paraId="48255F28" w14:textId="77777777" w:rsidR="003C0310" w:rsidRPr="000D2653" w:rsidRDefault="003C0310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instrText>(утв. приказом Росстандарта от 15.11.2016 N 1688-ст)</w:instrText>
      </w:r>
    </w:p>
    <w:p w14:paraId="5CC04D35" w14:textId="77777777" w:rsidR="003C0310" w:rsidRPr="000D2653" w:rsidRDefault="003C0310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instrText>Применяется с 01.01.2018 взамен ГОСТ ...</w:instrText>
      </w:r>
    </w:p>
    <w:p w14:paraId="585ED5A0" w14:textId="484575AF" w:rsidR="003C0310" w:rsidRPr="000D2653" w:rsidRDefault="003C0310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instrText>Статус: Действующая редакция документа (действ. c 01.07.2023)"</w:instrText>
      </w:r>
      <w:r w:rsidRPr="000D2653">
        <w:rPr>
          <w:rFonts w:ascii="Arial" w:hAnsi="Arial" w:cs="Arial"/>
          <w:bCs/>
          <w:spacing w:val="-4"/>
          <w:sz w:val="26"/>
          <w:szCs w:val="26"/>
        </w:rPr>
      </w:r>
      <w:r w:rsidRPr="000D2653">
        <w:rPr>
          <w:rFonts w:ascii="Arial" w:hAnsi="Arial" w:cs="Arial"/>
          <w:bCs/>
          <w:spacing w:val="-4"/>
          <w:sz w:val="26"/>
          <w:szCs w:val="26"/>
        </w:rPr>
        <w:fldChar w:fldCharType="separate"/>
      </w:r>
      <w:r w:rsidRPr="000D2653">
        <w:rPr>
          <w:rFonts w:ascii="Arial" w:hAnsi="Arial" w:cs="Arial"/>
          <w:bCs/>
          <w:spacing w:val="-4"/>
          <w:sz w:val="26"/>
          <w:szCs w:val="26"/>
        </w:rPr>
        <w:t>ГОСТ 4517</w:t>
      </w:r>
      <w:r w:rsidRPr="000D2653">
        <w:rPr>
          <w:rFonts w:ascii="Arial" w:hAnsi="Arial" w:cs="Arial"/>
          <w:bCs/>
          <w:spacing w:val="-4"/>
          <w:sz w:val="26"/>
          <w:szCs w:val="26"/>
        </w:rPr>
        <w:fldChar w:fldCharType="end"/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(пункт 4.89).</w:t>
      </w:r>
    </w:p>
    <w:p w14:paraId="1972E48D" w14:textId="77777777" w:rsidR="00C06B72" w:rsidRPr="000D2653" w:rsidRDefault="00C06B72" w:rsidP="0026667E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67B6BB34" w14:textId="77777777" w:rsidR="0048272F" w:rsidRPr="000D2653" w:rsidRDefault="00964161" w:rsidP="0048272F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sz w:val="26"/>
          <w:szCs w:val="26"/>
        </w:rPr>
      </w:pPr>
      <w:r w:rsidRPr="000D2653">
        <w:rPr>
          <w:rFonts w:ascii="Arial" w:hAnsi="Arial" w:cs="Arial"/>
          <w:b/>
          <w:bCs/>
          <w:sz w:val="26"/>
          <w:szCs w:val="26"/>
        </w:rPr>
        <w:t>10</w:t>
      </w:r>
      <w:r w:rsidR="0048272F" w:rsidRPr="000D2653">
        <w:rPr>
          <w:rFonts w:ascii="Arial" w:hAnsi="Arial" w:cs="Arial"/>
          <w:b/>
          <w:bCs/>
          <w:sz w:val="26"/>
          <w:szCs w:val="26"/>
        </w:rPr>
        <w:t xml:space="preserve"> Проведение измерений</w:t>
      </w:r>
    </w:p>
    <w:p w14:paraId="1E1DEFC3" w14:textId="77777777" w:rsidR="009677E2" w:rsidRPr="000D2653" w:rsidRDefault="009677E2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При использовании комплектной системы для определения сульфитов и</w:t>
      </w:r>
      <w:r w:rsidR="00C04BA3" w:rsidRPr="000D2653">
        <w:rPr>
          <w:rFonts w:ascii="Arial" w:hAnsi="Arial" w:cs="Arial"/>
          <w:bCs/>
          <w:spacing w:val="-4"/>
          <w:sz w:val="26"/>
          <w:szCs w:val="26"/>
        </w:rPr>
        <w:t xml:space="preserve">змерения проводят в соответствии с руководством по эксплуатации. </w:t>
      </w:r>
    </w:p>
    <w:p w14:paraId="1B72CD85" w14:textId="58B229AE" w:rsidR="009677E2" w:rsidRPr="000D2653" w:rsidRDefault="009677E2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lastRenderedPageBreak/>
        <w:t>Проводят два параллельных измерения в условиях повторяемости в соответствии с требованиями ГОСТ ИСО 5725-2 (подраздел 3.14).</w:t>
      </w:r>
    </w:p>
    <w:p w14:paraId="038175C8" w14:textId="47E02A26" w:rsidR="009677E2" w:rsidRPr="000D2653" w:rsidRDefault="009677E2" w:rsidP="009677E2">
      <w:pPr>
        <w:autoSpaceDE w:val="0"/>
        <w:autoSpaceDN w:val="0"/>
        <w:adjustRightInd w:val="0"/>
        <w:spacing w:line="360" w:lineRule="auto"/>
        <w:ind w:firstLine="709"/>
      </w:pPr>
      <w:r w:rsidRPr="000D2653">
        <w:rPr>
          <w:rFonts w:ascii="Arial" w:hAnsi="Arial" w:cs="Arial"/>
          <w:b/>
          <w:bCs/>
          <w:sz w:val="26"/>
          <w:szCs w:val="26"/>
        </w:rPr>
        <w:t xml:space="preserve">10.1 Перегонка </w:t>
      </w:r>
    </w:p>
    <w:p w14:paraId="189024D1" w14:textId="11A43529" w:rsidR="009677E2" w:rsidRPr="000D2653" w:rsidRDefault="009677E2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В зависимости от предполагаемого содержания диоксида серы (см. таблицу 1) пробу, подготовленную по разделу 8, взвешивают в стакане с точностью до 0,001 г и количественно переносят через воронку в перегонную колбу, ополаскивая стакан и воронку небольшими порциями воды так, чтобы общий объем воды в колбе составлял 200-300 см</w:t>
      </w:r>
      <w:r w:rsidR="00FC0ACE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. </w:t>
      </w:r>
    </w:p>
    <w:p w14:paraId="6CE13160" w14:textId="47E0FC34" w:rsidR="009677E2" w:rsidRPr="000D2653" w:rsidRDefault="009677E2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Т а б л и ц а 1 - Рекомендуемая масса пробы в зависимости от ожидаемого содержания диоксида серы в продуктах </w:t>
      </w:r>
    </w:p>
    <w:p w14:paraId="16302CB5" w14:textId="77777777" w:rsidR="009677E2" w:rsidRDefault="009677E2" w:rsidP="009677E2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101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57"/>
        <w:gridCol w:w="684"/>
        <w:gridCol w:w="405"/>
        <w:gridCol w:w="630"/>
        <w:gridCol w:w="3406"/>
        <w:gridCol w:w="4088"/>
      </w:tblGrid>
      <w:tr w:rsidR="009677E2" w:rsidRPr="009677E2" w14:paraId="434C86A6" w14:textId="77777777" w:rsidTr="00FC0ACE">
        <w:tc>
          <w:tcPr>
            <w:tcW w:w="6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FE6E8" w14:textId="6DBFD8DE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Ожидаемое содержание </w:t>
            </w:r>
            <w:r w:rsidRPr="009677E2"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 wp14:anchorId="2C358B12" wp14:editId="36E0EBB9">
                  <wp:extent cx="307340" cy="219710"/>
                  <wp:effectExtent l="0" t="0" r="0" b="8890"/>
                  <wp:docPr id="136256911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77E2">
              <w:rPr>
                <w:sz w:val="26"/>
                <w:szCs w:val="26"/>
              </w:rPr>
              <w:t xml:space="preserve">в продукте, мг/кг 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73669" w14:textId="77777777" w:rsidR="00E318C6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>Масса пробы для определения,</w:t>
            </w:r>
          </w:p>
          <w:p w14:paraId="35BA333D" w14:textId="22DC2654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 г </w:t>
            </w:r>
          </w:p>
        </w:tc>
      </w:tr>
      <w:tr w:rsidR="009677E2" w:rsidRPr="009677E2" w14:paraId="6F9AF2C9" w14:textId="77777777" w:rsidTr="00FC0ACE"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65FD3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71377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2B90F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До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265D2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34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8D5F1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488A5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150-100 </w:t>
            </w:r>
          </w:p>
        </w:tc>
      </w:tr>
      <w:tr w:rsidR="009677E2" w:rsidRPr="009677E2" w14:paraId="17AEEE06" w14:textId="77777777" w:rsidTr="00FC0ACE"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108D9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D422C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08DEA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134A1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CF09D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876EB4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50-100 </w:t>
            </w:r>
          </w:p>
        </w:tc>
      </w:tr>
      <w:tr w:rsidR="009677E2" w:rsidRPr="009677E2" w14:paraId="5257651F" w14:textId="77777777" w:rsidTr="00FC0ACE"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EE1A12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AFFBA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15E95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65611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09F25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62787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50-10 </w:t>
            </w:r>
          </w:p>
        </w:tc>
      </w:tr>
      <w:tr w:rsidR="009677E2" w:rsidRPr="009677E2" w14:paraId="71826E55" w14:textId="77777777" w:rsidTr="00FC0ACE"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F327F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122FB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37BFF0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CB4256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200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CC983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B928F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5-10 </w:t>
            </w:r>
          </w:p>
        </w:tc>
      </w:tr>
      <w:tr w:rsidR="009677E2" w:rsidRPr="009677E2" w14:paraId="1E98D796" w14:textId="77777777" w:rsidTr="00FC0ACE"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FB2C8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0A7EE5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200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2E1AC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84C18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500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BE892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5F730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2-5 </w:t>
            </w:r>
          </w:p>
        </w:tc>
      </w:tr>
      <w:tr w:rsidR="009677E2" w:rsidRPr="009677E2" w14:paraId="4299B3AC" w14:textId="77777777" w:rsidTr="00FC0ACE"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36597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Свыше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D325C" w14:textId="77777777" w:rsidR="009677E2" w:rsidRPr="009677E2" w:rsidRDefault="009677E2" w:rsidP="009677E2">
            <w:pPr>
              <w:pStyle w:val="FORMATTEXT0"/>
              <w:ind w:left="-48" w:firstLine="48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500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1F1D4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715FA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2E7FF" w14:textId="77777777" w:rsidR="009677E2" w:rsidRPr="009677E2" w:rsidRDefault="009677E2" w:rsidP="009677E2">
            <w:pPr>
              <w:pStyle w:val="FORMATTEXT0"/>
              <w:rPr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AE2BF" w14:textId="77777777" w:rsidR="009677E2" w:rsidRPr="009677E2" w:rsidRDefault="009677E2" w:rsidP="00420B78">
            <w:pPr>
              <w:pStyle w:val="FORMATTEXT0"/>
              <w:jc w:val="center"/>
              <w:rPr>
                <w:sz w:val="26"/>
                <w:szCs w:val="26"/>
              </w:rPr>
            </w:pPr>
            <w:r w:rsidRPr="009677E2">
              <w:rPr>
                <w:sz w:val="26"/>
                <w:szCs w:val="26"/>
              </w:rPr>
              <w:t xml:space="preserve">Менее 2 </w:t>
            </w:r>
          </w:p>
        </w:tc>
      </w:tr>
    </w:tbl>
    <w:p w14:paraId="1D8EA8C0" w14:textId="77777777" w:rsidR="009677E2" w:rsidRPr="009677E2" w:rsidRDefault="009677E2" w:rsidP="009677E2">
      <w:pPr>
        <w:widowControl w:val="0"/>
        <w:autoSpaceDE w:val="0"/>
        <w:autoSpaceDN w:val="0"/>
        <w:adjustRightInd w:val="0"/>
        <w:rPr>
          <w:rFonts w:ascii="Arial, sans-serif" w:hAnsi="Arial, sans-serif"/>
          <w:sz w:val="26"/>
          <w:szCs w:val="26"/>
        </w:rPr>
      </w:pPr>
    </w:p>
    <w:p w14:paraId="04EC8A5F" w14:textId="1F33B190" w:rsidR="009677E2" w:rsidRPr="000D2653" w:rsidRDefault="009677E2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Перегонную колбу помещают в </w:t>
      </w:r>
      <w:proofErr w:type="spellStart"/>
      <w:r w:rsidRPr="000D2653">
        <w:rPr>
          <w:rFonts w:ascii="Arial" w:hAnsi="Arial" w:cs="Arial"/>
          <w:bCs/>
          <w:spacing w:val="-4"/>
          <w:sz w:val="26"/>
          <w:szCs w:val="26"/>
        </w:rPr>
        <w:t>колбонагреватель</w:t>
      </w:r>
      <w:proofErr w:type="spellEnd"/>
      <w:r w:rsidRPr="000D2653">
        <w:rPr>
          <w:rFonts w:ascii="Arial" w:hAnsi="Arial" w:cs="Arial"/>
          <w:bCs/>
          <w:spacing w:val="-4"/>
          <w:sz w:val="26"/>
          <w:szCs w:val="26"/>
        </w:rPr>
        <w:t>, соединяют с обратным холодильником капельной воронкой и поглотителями (</w:t>
      </w:r>
      <w:r w:rsidR="00FC0ACE" w:rsidRPr="000D2653">
        <w:rPr>
          <w:rFonts w:ascii="Arial" w:hAnsi="Arial" w:cs="Arial"/>
          <w:bCs/>
          <w:spacing w:val="-4"/>
          <w:sz w:val="26"/>
          <w:szCs w:val="26"/>
        </w:rPr>
        <w:t xml:space="preserve">Приложение А </w:t>
      </w:r>
      <w:r w:rsidRPr="000D2653">
        <w:rPr>
          <w:rFonts w:ascii="Arial" w:hAnsi="Arial" w:cs="Arial"/>
          <w:bCs/>
          <w:spacing w:val="-4"/>
          <w:sz w:val="26"/>
          <w:szCs w:val="26"/>
        </w:rPr>
        <w:t>рис</w:t>
      </w:r>
      <w:r w:rsidR="00FC0ACE" w:rsidRPr="000D2653">
        <w:rPr>
          <w:rFonts w:ascii="Arial" w:hAnsi="Arial" w:cs="Arial"/>
          <w:bCs/>
          <w:spacing w:val="-4"/>
          <w:sz w:val="26"/>
          <w:szCs w:val="26"/>
        </w:rPr>
        <w:t>.</w:t>
      </w:r>
      <w:r w:rsidRPr="000D2653">
        <w:rPr>
          <w:rFonts w:ascii="Arial" w:hAnsi="Arial" w:cs="Arial"/>
          <w:bCs/>
          <w:spacing w:val="-4"/>
          <w:sz w:val="26"/>
          <w:szCs w:val="26"/>
        </w:rPr>
        <w:t>1, поз</w:t>
      </w:r>
      <w:r w:rsidR="00FC0ACE" w:rsidRPr="000D2653">
        <w:rPr>
          <w:rFonts w:ascii="Arial" w:hAnsi="Arial" w:cs="Arial"/>
          <w:bCs/>
          <w:spacing w:val="-4"/>
          <w:sz w:val="26"/>
          <w:szCs w:val="26"/>
        </w:rPr>
        <w:t>.</w:t>
      </w:r>
      <w:r w:rsidRPr="000D2653">
        <w:rPr>
          <w:rFonts w:ascii="Arial" w:hAnsi="Arial" w:cs="Arial"/>
          <w:bCs/>
          <w:spacing w:val="-4"/>
          <w:sz w:val="26"/>
          <w:szCs w:val="26"/>
        </w:rPr>
        <w:t>6). В поглотители приливают по 30-50 см</w:t>
      </w:r>
      <w:r w:rsidR="00FC0ACE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раствора пероксида водорода с массовой долей 3%, 1 см</w:t>
      </w:r>
      <w:r w:rsidR="00FC0ACE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смешанного индикатора, приготовленного по </w:t>
      </w:r>
      <w:r w:rsidR="00FC0ACE" w:rsidRPr="000D2653">
        <w:rPr>
          <w:rFonts w:ascii="Arial" w:hAnsi="Arial" w:cs="Arial"/>
          <w:bCs/>
          <w:spacing w:val="-4"/>
          <w:sz w:val="26"/>
          <w:szCs w:val="26"/>
        </w:rPr>
        <w:t>9.2.3</w:t>
      </w:r>
      <w:r w:rsidRPr="000D2653">
        <w:rPr>
          <w:rFonts w:ascii="Arial" w:hAnsi="Arial" w:cs="Arial"/>
          <w:bCs/>
          <w:spacing w:val="-4"/>
          <w:sz w:val="26"/>
          <w:szCs w:val="26"/>
        </w:rPr>
        <w:t>, и нейтрализуют смесь, добавляя по каплям раствор гидроокиси натрия молярной концентрации 0,01 моль/дм</w:t>
      </w:r>
      <w:r w:rsidR="00085F99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 xml:space="preserve">3 </w:t>
      </w:r>
      <w:r w:rsidR="00085F99" w:rsidRPr="000D2653">
        <w:rPr>
          <w:rFonts w:ascii="Arial" w:hAnsi="Arial" w:cs="Arial"/>
          <w:bCs/>
          <w:spacing w:val="-4"/>
          <w:sz w:val="26"/>
          <w:szCs w:val="26"/>
        </w:rPr>
        <w:t>(</w:t>
      </w:r>
      <w:r w:rsidR="00FC0ACE" w:rsidRPr="000D2653">
        <w:rPr>
          <w:rFonts w:ascii="Arial" w:hAnsi="Arial" w:cs="Arial"/>
          <w:bCs/>
          <w:spacing w:val="-4"/>
          <w:sz w:val="26"/>
          <w:szCs w:val="26"/>
        </w:rPr>
        <w:t xml:space="preserve">п.9.2.2) 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до появления зеленой окраски. </w:t>
      </w:r>
    </w:p>
    <w:p w14:paraId="01850FF8" w14:textId="3A886BF2" w:rsidR="009677E2" w:rsidRPr="000D2653" w:rsidRDefault="009677E2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В капельную воронку наливают 30-50 см</w:t>
      </w:r>
      <w:r w:rsidR="00FC0ACE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серной кислоты. </w:t>
      </w:r>
    </w:p>
    <w:p w14:paraId="68C24C12" w14:textId="0A28D353" w:rsidR="009677E2" w:rsidRDefault="009677E2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Баллон с азотом присоединяют через вентиль точной регулировки (регулятор расхода) к перегонной колбе. </w:t>
      </w:r>
    </w:p>
    <w:p w14:paraId="24CB5804" w14:textId="77777777" w:rsidR="002B6110" w:rsidRPr="000D2653" w:rsidRDefault="002B6110" w:rsidP="002B6110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E4CB8">
        <w:rPr>
          <w:rFonts w:ascii="Arial" w:hAnsi="Arial" w:cs="Arial"/>
          <w:bCs/>
          <w:spacing w:val="-4"/>
          <w:sz w:val="26"/>
          <w:szCs w:val="26"/>
        </w:rPr>
        <w:t>В случае применения серийно выпускаемой комплектной установки собрать ее и подготовить к анализу в соответствии с эксплуатационной документацией на нее.</w:t>
      </w:r>
    </w:p>
    <w:p w14:paraId="00ED4A7A" w14:textId="7336B890" w:rsidR="009677E2" w:rsidRPr="000D2653" w:rsidRDefault="009677E2" w:rsidP="009677E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lastRenderedPageBreak/>
        <w:t>Включают регулируемый нагрев и быстро добавляют из капельной воронки кислоту в колбу. Когда вся кислота будет добавлена, открывают подачу газа, устанавливая расход 0,2 дм</w:t>
      </w:r>
      <w:r w:rsidR="00FC0ACE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>/мин</w:t>
      </w:r>
      <w:r w:rsidR="00FC0ACE" w:rsidRPr="000D2653">
        <w:rPr>
          <w:rFonts w:ascii="Arial" w:hAnsi="Arial" w:cs="Arial"/>
          <w:bCs/>
          <w:spacing w:val="-4"/>
          <w:sz w:val="26"/>
          <w:szCs w:val="26"/>
        </w:rPr>
        <w:t xml:space="preserve"> (на редукторе к баллону)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, одновременно нагревая содержимое до кипения в течение 15-30 мин так, чтобы не происходило бурного вскипания или вспенивания. Выделяющийся диоксид серы увлекается потоком газа в поглотитель, о чем свидетельствует изменение окраски из зеленой в сине-зеленую или фиолетовую. </w:t>
      </w:r>
    </w:p>
    <w:p w14:paraId="2A4ED388" w14:textId="77777777" w:rsidR="009677E2" w:rsidRPr="000D2653" w:rsidRDefault="009677E2" w:rsidP="00FC0ACE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  <w:bCs/>
          <w:spacing w:val="-4"/>
        </w:rPr>
      </w:pPr>
      <w:r w:rsidRPr="000D2653">
        <w:rPr>
          <w:rFonts w:ascii="Arial" w:hAnsi="Arial" w:cs="Arial"/>
          <w:bCs/>
          <w:spacing w:val="-4"/>
        </w:rPr>
        <w:t xml:space="preserve">Примечания </w:t>
      </w:r>
    </w:p>
    <w:p w14:paraId="640540F4" w14:textId="48643E89" w:rsidR="009677E2" w:rsidRPr="000D2653" w:rsidRDefault="009677E2" w:rsidP="00FC0ACE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  <w:bCs/>
          <w:spacing w:val="-4"/>
        </w:rPr>
      </w:pPr>
      <w:r w:rsidRPr="000D2653">
        <w:rPr>
          <w:rFonts w:ascii="Arial" w:hAnsi="Arial" w:cs="Arial"/>
          <w:bCs/>
          <w:spacing w:val="-4"/>
        </w:rPr>
        <w:t xml:space="preserve">При использовании установки для перегонки с водяным паром вместо серной кислоты используют ортофосфорную </w:t>
      </w:r>
      <w:r w:rsidR="00FC0ACE" w:rsidRPr="000D2653">
        <w:rPr>
          <w:rFonts w:ascii="Arial" w:hAnsi="Arial" w:cs="Arial"/>
          <w:bCs/>
          <w:spacing w:val="-4"/>
        </w:rPr>
        <w:t>(30-50 см</w:t>
      </w:r>
      <w:r w:rsidR="00FC0ACE" w:rsidRPr="000D2653">
        <w:rPr>
          <w:rFonts w:ascii="Arial" w:hAnsi="Arial" w:cs="Arial"/>
          <w:bCs/>
          <w:spacing w:val="-4"/>
          <w:vertAlign w:val="superscript"/>
        </w:rPr>
        <w:t>3</w:t>
      </w:r>
      <w:r w:rsidR="00FC0ACE" w:rsidRPr="000D2653">
        <w:rPr>
          <w:rFonts w:ascii="Arial" w:hAnsi="Arial" w:cs="Arial"/>
          <w:bCs/>
          <w:spacing w:val="-4"/>
        </w:rPr>
        <w:t xml:space="preserve">) </w:t>
      </w:r>
      <w:r w:rsidRPr="000D2653">
        <w:rPr>
          <w:rFonts w:ascii="Arial" w:hAnsi="Arial" w:cs="Arial"/>
          <w:bCs/>
          <w:spacing w:val="-4"/>
        </w:rPr>
        <w:t xml:space="preserve">и сокращают время перегонки до 7-10 мин. </w:t>
      </w:r>
    </w:p>
    <w:p w14:paraId="3899B2F3" w14:textId="77777777" w:rsidR="009677E2" w:rsidRPr="000D2653" w:rsidRDefault="009677E2" w:rsidP="00FC0ACE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  <w:bCs/>
          <w:spacing w:val="-4"/>
        </w:rPr>
      </w:pPr>
      <w:r w:rsidRPr="000D2653">
        <w:rPr>
          <w:rFonts w:ascii="Arial" w:hAnsi="Arial" w:cs="Arial"/>
          <w:bCs/>
          <w:spacing w:val="-4"/>
        </w:rPr>
        <w:t xml:space="preserve">По истечении указанного времени сначала отсоединяют поглотители (во избежание всасывания содержимого из них обратно в перегонную колбу), затем прекращают нагрев и отключают подачу газа. </w:t>
      </w:r>
    </w:p>
    <w:p w14:paraId="2B1853ED" w14:textId="77777777" w:rsidR="00FC0ACE" w:rsidRPr="000D2653" w:rsidRDefault="00FC0ACE" w:rsidP="00FC0ACE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  <w:bCs/>
          <w:spacing w:val="-4"/>
        </w:rPr>
      </w:pPr>
    </w:p>
    <w:p w14:paraId="7B72D3BD" w14:textId="45141F48" w:rsidR="009677E2" w:rsidRPr="000D2653" w:rsidRDefault="00FC0ACE" w:rsidP="00FC0ACE">
      <w:pPr>
        <w:spacing w:line="360" w:lineRule="auto"/>
        <w:ind w:firstLine="709"/>
        <w:rPr>
          <w:rFonts w:ascii="Arial" w:hAnsi="Arial" w:cs="Arial"/>
          <w:b/>
          <w:sz w:val="26"/>
          <w:szCs w:val="26"/>
        </w:rPr>
      </w:pPr>
      <w:r w:rsidRPr="000D2653">
        <w:rPr>
          <w:rFonts w:ascii="Arial" w:hAnsi="Arial" w:cs="Arial"/>
          <w:b/>
          <w:sz w:val="26"/>
          <w:szCs w:val="26"/>
        </w:rPr>
        <w:t>10.2 Титрование</w:t>
      </w:r>
      <w:r w:rsidR="009677E2" w:rsidRPr="000D2653">
        <w:rPr>
          <w:rFonts w:ascii="Arial" w:hAnsi="Arial" w:cs="Arial"/>
          <w:b/>
          <w:sz w:val="26"/>
          <w:szCs w:val="26"/>
        </w:rPr>
        <w:t xml:space="preserve"> </w:t>
      </w:r>
    </w:p>
    <w:p w14:paraId="7F31F417" w14:textId="138C2A13" w:rsidR="009677E2" w:rsidRPr="000E092C" w:rsidRDefault="009677E2" w:rsidP="00D13558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>Содержимое поглотителей количественно переносят в коническую колбу вместимостью 250 см</w:t>
      </w:r>
      <w:r w:rsidR="00D13558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</w:t>
      </w:r>
      <w:r w:rsidRPr="000E092C">
        <w:rPr>
          <w:rFonts w:ascii="Arial" w:hAnsi="Arial" w:cs="Arial"/>
          <w:bCs/>
          <w:spacing w:val="-4"/>
          <w:sz w:val="26"/>
          <w:szCs w:val="26"/>
        </w:rPr>
        <w:t>и быстро титруют из бюретки раствором гидроокиси натрия молярной концентрации 0,01 моль/дм</w:t>
      </w:r>
      <w:r w:rsidR="00D13558" w:rsidRPr="000E092C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E092C">
        <w:rPr>
          <w:rFonts w:ascii="Arial" w:hAnsi="Arial" w:cs="Arial"/>
          <w:bCs/>
          <w:spacing w:val="-4"/>
          <w:sz w:val="26"/>
          <w:szCs w:val="26"/>
        </w:rPr>
        <w:t xml:space="preserve"> или 0,1 моль/дм</w:t>
      </w:r>
      <w:r w:rsidR="00D13558" w:rsidRPr="000E092C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E092C">
        <w:rPr>
          <w:rFonts w:ascii="Arial" w:hAnsi="Arial" w:cs="Arial"/>
          <w:bCs/>
          <w:spacing w:val="-4"/>
          <w:sz w:val="26"/>
          <w:szCs w:val="26"/>
        </w:rPr>
        <w:t xml:space="preserve">, приготовленным по </w:t>
      </w:r>
      <w:r w:rsidR="008B6D3E" w:rsidRPr="000E092C">
        <w:rPr>
          <w:rFonts w:ascii="Arial" w:hAnsi="Arial" w:cs="Arial"/>
          <w:bCs/>
          <w:spacing w:val="-4"/>
          <w:sz w:val="26"/>
          <w:szCs w:val="26"/>
        </w:rPr>
        <w:t>9.2.1</w:t>
      </w:r>
      <w:r w:rsidRPr="000E092C">
        <w:rPr>
          <w:rFonts w:ascii="Arial" w:hAnsi="Arial" w:cs="Arial"/>
          <w:bCs/>
          <w:spacing w:val="-4"/>
          <w:sz w:val="26"/>
          <w:szCs w:val="26"/>
        </w:rPr>
        <w:t xml:space="preserve"> или </w:t>
      </w:r>
      <w:r w:rsidR="008B6D3E" w:rsidRPr="000E092C">
        <w:rPr>
          <w:rFonts w:ascii="Arial" w:hAnsi="Arial" w:cs="Arial"/>
          <w:bCs/>
          <w:spacing w:val="-4"/>
          <w:sz w:val="26"/>
          <w:szCs w:val="26"/>
        </w:rPr>
        <w:t>9</w:t>
      </w:r>
      <w:r w:rsidRPr="000E092C">
        <w:rPr>
          <w:rFonts w:ascii="Arial" w:hAnsi="Arial" w:cs="Arial"/>
          <w:bCs/>
          <w:spacing w:val="-4"/>
          <w:sz w:val="26"/>
          <w:szCs w:val="26"/>
        </w:rPr>
        <w:t>.</w:t>
      </w:r>
      <w:r w:rsidR="008B6D3E" w:rsidRPr="000E092C">
        <w:rPr>
          <w:rFonts w:ascii="Arial" w:hAnsi="Arial" w:cs="Arial"/>
          <w:bCs/>
          <w:spacing w:val="-4"/>
          <w:sz w:val="26"/>
          <w:szCs w:val="26"/>
        </w:rPr>
        <w:t>2</w:t>
      </w:r>
      <w:r w:rsidRPr="000E092C">
        <w:rPr>
          <w:rFonts w:ascii="Arial" w:hAnsi="Arial" w:cs="Arial"/>
          <w:bCs/>
          <w:spacing w:val="-4"/>
          <w:sz w:val="26"/>
          <w:szCs w:val="26"/>
        </w:rPr>
        <w:t>.</w:t>
      </w:r>
      <w:r w:rsidR="008B6D3E" w:rsidRPr="000E092C">
        <w:rPr>
          <w:rFonts w:ascii="Arial" w:hAnsi="Arial" w:cs="Arial"/>
          <w:bCs/>
          <w:spacing w:val="-4"/>
          <w:sz w:val="26"/>
          <w:szCs w:val="26"/>
        </w:rPr>
        <w:t>2</w:t>
      </w:r>
      <w:r w:rsidRPr="000E092C">
        <w:rPr>
          <w:rFonts w:ascii="Arial" w:hAnsi="Arial" w:cs="Arial"/>
          <w:bCs/>
          <w:spacing w:val="-4"/>
          <w:sz w:val="26"/>
          <w:szCs w:val="26"/>
        </w:rPr>
        <w:t>, до перехода окраски раствора из сине-зеленой (фиолетовой) в зеленую</w:t>
      </w:r>
      <w:r w:rsidR="008B6D3E" w:rsidRPr="000E092C">
        <w:rPr>
          <w:rFonts w:ascii="Arial" w:hAnsi="Arial" w:cs="Arial"/>
          <w:bCs/>
          <w:spacing w:val="-4"/>
          <w:sz w:val="26"/>
          <w:szCs w:val="26"/>
        </w:rPr>
        <w:t xml:space="preserve"> (при прогнозируемом содержании свыше 500 мг/кг- рекомендуется титровать раствором гидроксидом натрия 0,01 моль/дм</w:t>
      </w:r>
      <w:r w:rsidR="008B6D3E" w:rsidRPr="000E092C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="008B6D3E" w:rsidRPr="000E092C">
        <w:rPr>
          <w:rFonts w:ascii="Arial" w:hAnsi="Arial" w:cs="Arial"/>
          <w:bCs/>
          <w:spacing w:val="-4"/>
          <w:sz w:val="26"/>
          <w:szCs w:val="26"/>
        </w:rPr>
        <w:t>)</w:t>
      </w:r>
      <w:r w:rsidRPr="000E092C">
        <w:rPr>
          <w:rFonts w:ascii="Arial" w:hAnsi="Arial" w:cs="Arial"/>
          <w:bCs/>
          <w:spacing w:val="-4"/>
          <w:sz w:val="26"/>
          <w:szCs w:val="26"/>
        </w:rPr>
        <w:t xml:space="preserve">. </w:t>
      </w:r>
    </w:p>
    <w:p w14:paraId="3A6E0F11" w14:textId="2F5D52FC" w:rsidR="009677E2" w:rsidRPr="000E092C" w:rsidRDefault="009677E2" w:rsidP="00D13558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E092C">
        <w:rPr>
          <w:rFonts w:ascii="Arial" w:hAnsi="Arial" w:cs="Arial"/>
          <w:bCs/>
          <w:spacing w:val="-4"/>
          <w:sz w:val="26"/>
          <w:szCs w:val="26"/>
        </w:rPr>
        <w:t xml:space="preserve">Регистрируют объем раствора гидроокиси натрия </w:t>
      </w:r>
      <w:r w:rsidR="008B6D3E" w:rsidRPr="000E092C">
        <w:rPr>
          <w:rFonts w:ascii="Arial" w:hAnsi="Arial" w:cs="Arial"/>
          <w:bCs/>
          <w:i/>
          <w:iCs/>
          <w:spacing w:val="-4"/>
          <w:sz w:val="26"/>
          <w:szCs w:val="26"/>
          <w:lang w:val="en-US"/>
        </w:rPr>
        <w:t>V</w:t>
      </w:r>
      <w:r w:rsidRPr="000E092C">
        <w:rPr>
          <w:rFonts w:ascii="Arial" w:hAnsi="Arial" w:cs="Arial"/>
          <w:bCs/>
          <w:spacing w:val="-4"/>
          <w:sz w:val="26"/>
          <w:szCs w:val="26"/>
        </w:rPr>
        <w:t xml:space="preserve">, пошедшего на титрование содержимого поглотителей. </w:t>
      </w:r>
    </w:p>
    <w:p w14:paraId="27D15C27" w14:textId="77777777" w:rsidR="009677E2" w:rsidRDefault="009677E2" w:rsidP="00170C91">
      <w:pPr>
        <w:spacing w:line="36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21842D02" w14:textId="3830D831" w:rsidR="00170C91" w:rsidRPr="000D2653" w:rsidRDefault="00170C91" w:rsidP="00170C91">
      <w:pPr>
        <w:spacing w:line="360" w:lineRule="auto"/>
        <w:ind w:firstLine="709"/>
        <w:rPr>
          <w:rFonts w:ascii="Arial" w:hAnsi="Arial" w:cs="Arial"/>
          <w:b/>
          <w:sz w:val="26"/>
          <w:szCs w:val="26"/>
        </w:rPr>
      </w:pPr>
      <w:r w:rsidRPr="000D2653">
        <w:rPr>
          <w:rFonts w:ascii="Arial" w:hAnsi="Arial" w:cs="Arial"/>
          <w:b/>
          <w:sz w:val="26"/>
          <w:szCs w:val="26"/>
        </w:rPr>
        <w:t>1</w:t>
      </w:r>
      <w:r w:rsidR="00964161" w:rsidRPr="000D2653">
        <w:rPr>
          <w:rFonts w:ascii="Arial" w:hAnsi="Arial" w:cs="Arial"/>
          <w:b/>
          <w:sz w:val="26"/>
          <w:szCs w:val="26"/>
        </w:rPr>
        <w:t>1</w:t>
      </w:r>
      <w:r w:rsidRPr="000D2653">
        <w:rPr>
          <w:rFonts w:ascii="Arial" w:hAnsi="Arial" w:cs="Arial"/>
          <w:b/>
          <w:sz w:val="26"/>
          <w:szCs w:val="26"/>
        </w:rPr>
        <w:t xml:space="preserve"> </w:t>
      </w:r>
      <w:r w:rsidRPr="000E092C">
        <w:rPr>
          <w:rFonts w:ascii="Arial" w:hAnsi="Arial" w:cs="Arial"/>
          <w:b/>
          <w:sz w:val="26"/>
          <w:szCs w:val="26"/>
        </w:rPr>
        <w:t xml:space="preserve">Обработка </w:t>
      </w:r>
      <w:r w:rsidR="00984797" w:rsidRPr="000E092C">
        <w:rPr>
          <w:rFonts w:ascii="Arial" w:hAnsi="Arial" w:cs="Arial"/>
          <w:b/>
          <w:sz w:val="26"/>
          <w:szCs w:val="26"/>
        </w:rPr>
        <w:t>и оформление</w:t>
      </w:r>
      <w:r w:rsidR="00984797">
        <w:rPr>
          <w:rFonts w:ascii="Arial" w:hAnsi="Arial" w:cs="Arial"/>
          <w:b/>
          <w:sz w:val="26"/>
          <w:szCs w:val="26"/>
        </w:rPr>
        <w:t xml:space="preserve"> </w:t>
      </w:r>
      <w:r w:rsidRPr="000D2653">
        <w:rPr>
          <w:rFonts w:ascii="Arial" w:hAnsi="Arial" w:cs="Arial"/>
          <w:b/>
          <w:sz w:val="26"/>
          <w:szCs w:val="26"/>
        </w:rPr>
        <w:t>результатов</w:t>
      </w:r>
    </w:p>
    <w:p w14:paraId="45DCD10F" w14:textId="4863819C" w:rsidR="00E40C92" w:rsidRPr="000D2653" w:rsidRDefault="00B31DCE" w:rsidP="00601FB9">
      <w:pPr>
        <w:tabs>
          <w:tab w:val="left" w:pos="567"/>
        </w:tabs>
        <w:spacing w:line="360" w:lineRule="auto"/>
        <w:ind w:firstLine="420"/>
        <w:jc w:val="both"/>
        <w:rPr>
          <w:rFonts w:ascii="Arial" w:hAnsi="Arial" w:cs="Arial"/>
          <w:color w:val="000000"/>
          <w:spacing w:val="-6"/>
          <w:sz w:val="26"/>
          <w:szCs w:val="26"/>
        </w:rPr>
      </w:pP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   </w:t>
      </w:r>
      <w:r w:rsidRPr="000D2653">
        <w:rPr>
          <w:rFonts w:ascii="Arial" w:hAnsi="Arial" w:cs="Arial"/>
          <w:b/>
          <w:bCs/>
          <w:color w:val="000000"/>
          <w:spacing w:val="-6"/>
          <w:sz w:val="26"/>
          <w:szCs w:val="26"/>
        </w:rPr>
        <w:t>11.1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</w:t>
      </w:r>
      <w:r w:rsidR="00E40C92" w:rsidRPr="000D2653">
        <w:rPr>
          <w:rFonts w:ascii="Arial" w:hAnsi="Arial" w:cs="Arial"/>
          <w:color w:val="000000"/>
          <w:spacing w:val="-6"/>
          <w:sz w:val="26"/>
          <w:szCs w:val="26"/>
        </w:rPr>
        <w:t>Массовую долю общего диоксида серы и сульфитов (сернистой кислоты), мг/кг, вычисляют по формуле:</w:t>
      </w:r>
    </w:p>
    <w:p w14:paraId="5CD2D214" w14:textId="0CCE0477" w:rsidR="00E40C92" w:rsidRPr="000D2653" w:rsidRDefault="00E40C92" w:rsidP="00F009B0">
      <w:pPr>
        <w:tabs>
          <w:tab w:val="left" w:pos="567"/>
          <w:tab w:val="left" w:pos="9214"/>
        </w:tabs>
        <w:spacing w:line="360" w:lineRule="auto"/>
        <w:ind w:firstLine="420"/>
        <w:jc w:val="center"/>
        <w:rPr>
          <w:rFonts w:ascii="Arial" w:hAnsi="Arial" w:cs="Arial"/>
          <w:color w:val="000000"/>
          <w:spacing w:val="-6"/>
          <w:sz w:val="26"/>
          <w:szCs w:val="26"/>
        </w:rPr>
      </w:pPr>
      <w:r w:rsidRPr="000D2653">
        <w:t xml:space="preserve">                            </w:t>
      </w:r>
      <w:r w:rsidR="004B4CEC">
        <w:t xml:space="preserve">    </w:t>
      </w:r>
      <w:r w:rsidRPr="000D2653">
        <w:t xml:space="preserve">        </w:t>
      </w:r>
      <w:r w:rsidRPr="000D2653">
        <w:rPr>
          <w:noProof/>
          <w:position w:val="-17"/>
        </w:rPr>
        <w:drawing>
          <wp:inline distT="0" distB="0" distL="0" distR="0" wp14:anchorId="4BE84011" wp14:editId="6C6C8D98">
            <wp:extent cx="1485265" cy="402590"/>
            <wp:effectExtent l="0" t="0" r="635" b="0"/>
            <wp:docPr id="207605984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E092C" w:rsidRPr="000D2653">
        <w:t xml:space="preserve">,  </w:t>
      </w:r>
      <w:r w:rsidRPr="000D2653">
        <w:t> </w:t>
      </w:r>
      <w:proofErr w:type="gramEnd"/>
      <w:r w:rsidRPr="000D2653">
        <w:t xml:space="preserve">                                                               </w:t>
      </w:r>
      <w:r w:rsidR="004B4CEC">
        <w:t xml:space="preserve">          </w:t>
      </w:r>
      <w:r w:rsidRPr="000D2653">
        <w:t xml:space="preserve">  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>(1)</w:t>
      </w:r>
    </w:p>
    <w:p w14:paraId="2EF2E1E0" w14:textId="4B6429B1" w:rsidR="00E40C92" w:rsidRPr="000D2653" w:rsidRDefault="00E40C92" w:rsidP="00E40C9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где </w:t>
      </w:r>
      <w:r w:rsidRPr="000D2653">
        <w:rPr>
          <w:rFonts w:ascii="Arial" w:hAnsi="Arial" w:cs="Arial"/>
          <w:bCs/>
          <w:spacing w:val="-4"/>
          <w:sz w:val="26"/>
          <w:szCs w:val="26"/>
          <w:lang w:val="en-US"/>
        </w:rPr>
        <w:t>V</w:t>
      </w:r>
      <w:r w:rsidR="00E40764" w:rsidRPr="000D2653">
        <w:rPr>
          <w:rFonts w:ascii="Arial" w:hAnsi="Arial" w:cs="Arial"/>
          <w:bCs/>
          <w:spacing w:val="-4"/>
          <w:sz w:val="26"/>
          <w:szCs w:val="26"/>
        </w:rPr>
        <w:t xml:space="preserve"> –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объем раствора гидроокиси натрия, израсходованный на титрование содержимого поглотителей, </w:t>
      </w:r>
      <w:r w:rsidRPr="000D2653">
        <w:rPr>
          <w:rFonts w:ascii="Arial" w:hAnsi="Arial" w:cs="Arial"/>
          <w:bCs/>
          <w:i/>
          <w:iCs/>
          <w:spacing w:val="-4"/>
          <w:sz w:val="26"/>
          <w:szCs w:val="26"/>
          <w:lang w:val="en-US"/>
        </w:rPr>
        <w:t>V</w:t>
      </w:r>
      <w:r w:rsidRPr="000D2653">
        <w:rPr>
          <w:rFonts w:ascii="Arial" w:hAnsi="Arial" w:cs="Arial"/>
          <w:bCs/>
          <w:i/>
          <w:iCs/>
          <w:spacing w:val="-4"/>
          <w:sz w:val="26"/>
          <w:szCs w:val="26"/>
        </w:rPr>
        <w:t xml:space="preserve"> </w:t>
      </w:r>
      <w:r w:rsidRPr="000D2653">
        <w:rPr>
          <w:rFonts w:ascii="Arial" w:hAnsi="Arial" w:cs="Arial"/>
          <w:bCs/>
          <w:spacing w:val="-4"/>
          <w:sz w:val="26"/>
          <w:szCs w:val="26"/>
        </w:rPr>
        <w:t>см</w:t>
      </w:r>
      <w:r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; </w:t>
      </w:r>
    </w:p>
    <w:p w14:paraId="36D02179" w14:textId="13F81846" w:rsidR="00E40C92" w:rsidRPr="000D2653" w:rsidRDefault="00E40764" w:rsidP="00E40C92">
      <w:pPr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i/>
          <w:iCs/>
          <w:spacing w:val="-4"/>
          <w:sz w:val="26"/>
          <w:szCs w:val="26"/>
        </w:rPr>
        <w:t xml:space="preserve">        </w:t>
      </w:r>
      <w:r w:rsidR="00E40C92" w:rsidRPr="000D2653">
        <w:rPr>
          <w:rFonts w:ascii="Arial" w:hAnsi="Arial" w:cs="Arial"/>
          <w:bCs/>
          <w:i/>
          <w:iCs/>
          <w:spacing w:val="-4"/>
          <w:sz w:val="26"/>
          <w:szCs w:val="26"/>
          <w:lang w:val="en-US"/>
        </w:rPr>
        <w:t>c</w:t>
      </w:r>
      <w:r w:rsidR="00E40C92" w:rsidRPr="000D2653">
        <w:rPr>
          <w:rFonts w:ascii="Arial" w:hAnsi="Arial" w:cs="Arial"/>
          <w:b/>
          <w:i/>
          <w:iCs/>
          <w:spacing w:val="-4"/>
          <w:sz w:val="26"/>
          <w:szCs w:val="26"/>
        </w:rPr>
        <w:t xml:space="preserve"> </w:t>
      </w:r>
      <w:r w:rsidRPr="000D2653">
        <w:rPr>
          <w:rFonts w:ascii="Arial" w:hAnsi="Arial" w:cs="Arial"/>
          <w:bCs/>
          <w:spacing w:val="-4"/>
          <w:sz w:val="26"/>
          <w:szCs w:val="26"/>
        </w:rPr>
        <w:t>–</w:t>
      </w:r>
      <w:r w:rsidR="00E40C92" w:rsidRPr="000D2653">
        <w:rPr>
          <w:rFonts w:ascii="Arial" w:hAnsi="Arial" w:cs="Arial"/>
          <w:bCs/>
          <w:spacing w:val="-4"/>
          <w:sz w:val="26"/>
          <w:szCs w:val="26"/>
        </w:rPr>
        <w:t xml:space="preserve"> фактическая молярная концентрация раствора гидроокиси натрия, моль/дм</w:t>
      </w:r>
      <w:r w:rsidR="00E40C92" w:rsidRPr="000D2653">
        <w:rPr>
          <w:rFonts w:ascii="Arial" w:hAnsi="Arial" w:cs="Arial"/>
          <w:bCs/>
          <w:spacing w:val="-4"/>
          <w:sz w:val="26"/>
          <w:szCs w:val="26"/>
          <w:vertAlign w:val="superscript"/>
        </w:rPr>
        <w:t>3</w:t>
      </w:r>
      <w:r w:rsidR="00E40C92" w:rsidRPr="000D2653">
        <w:rPr>
          <w:rFonts w:ascii="Arial" w:hAnsi="Arial" w:cs="Arial"/>
          <w:bCs/>
          <w:spacing w:val="-4"/>
          <w:sz w:val="26"/>
          <w:szCs w:val="26"/>
        </w:rPr>
        <w:t xml:space="preserve">; </w:t>
      </w:r>
    </w:p>
    <w:p w14:paraId="69A0E34A" w14:textId="19E48237" w:rsidR="00E40C92" w:rsidRPr="000D2653" w:rsidRDefault="00E40764" w:rsidP="00E40764">
      <w:pPr>
        <w:tabs>
          <w:tab w:val="left" w:pos="1276"/>
        </w:tabs>
        <w:autoSpaceDE w:val="0"/>
        <w:autoSpaceDN w:val="0"/>
        <w:adjustRightInd w:val="0"/>
        <w:spacing w:line="360" w:lineRule="auto"/>
        <w:ind w:right="-116" w:firstLine="709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i/>
          <w:iCs/>
          <w:spacing w:val="-4"/>
          <w:sz w:val="26"/>
          <w:szCs w:val="26"/>
        </w:rPr>
        <w:t xml:space="preserve">        </w:t>
      </w:r>
      <w:r w:rsidR="00E40C92" w:rsidRPr="000D2653">
        <w:rPr>
          <w:rFonts w:ascii="Arial" w:hAnsi="Arial" w:cs="Arial"/>
          <w:bCs/>
          <w:i/>
          <w:iCs/>
          <w:spacing w:val="-4"/>
          <w:sz w:val="26"/>
          <w:szCs w:val="26"/>
        </w:rPr>
        <w:t>32</w:t>
      </w:r>
      <w:r w:rsidR="00E40C92" w:rsidRPr="000D2653">
        <w:rPr>
          <w:rFonts w:ascii="Arial" w:hAnsi="Arial" w:cs="Arial"/>
          <w:bCs/>
          <w:spacing w:val="-4"/>
          <w:sz w:val="26"/>
          <w:szCs w:val="26"/>
        </w:rPr>
        <w:t xml:space="preserve"> </w:t>
      </w:r>
      <w:r w:rsidRPr="000D2653">
        <w:rPr>
          <w:rFonts w:ascii="Arial" w:hAnsi="Arial" w:cs="Arial"/>
          <w:bCs/>
          <w:spacing w:val="-4"/>
          <w:sz w:val="26"/>
          <w:szCs w:val="26"/>
        </w:rPr>
        <w:t>–</w:t>
      </w:r>
      <w:r w:rsidR="00E40C92" w:rsidRPr="000D2653">
        <w:rPr>
          <w:rFonts w:ascii="Arial" w:hAnsi="Arial" w:cs="Arial"/>
          <w:bCs/>
          <w:spacing w:val="-4"/>
          <w:sz w:val="26"/>
          <w:szCs w:val="26"/>
        </w:rPr>
        <w:t xml:space="preserve"> молярная масса эквивалента диоксида серы, г/моль; </w:t>
      </w:r>
    </w:p>
    <w:p w14:paraId="5C3C80E5" w14:textId="7247D188" w:rsidR="00E40C92" w:rsidRPr="000D2653" w:rsidRDefault="00E40C92" w:rsidP="00E40764">
      <w:pPr>
        <w:autoSpaceDE w:val="0"/>
        <w:autoSpaceDN w:val="0"/>
        <w:adjustRightInd w:val="0"/>
        <w:spacing w:line="360" w:lineRule="auto"/>
        <w:ind w:right="-116" w:firstLine="1276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i/>
          <w:iCs/>
          <w:spacing w:val="-4"/>
          <w:sz w:val="26"/>
          <w:szCs w:val="26"/>
        </w:rPr>
        <w:lastRenderedPageBreak/>
        <w:t>1000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</w:t>
      </w:r>
      <w:r w:rsidR="00E40764" w:rsidRPr="000D2653">
        <w:rPr>
          <w:rFonts w:ascii="Arial" w:hAnsi="Arial" w:cs="Arial"/>
          <w:bCs/>
          <w:spacing w:val="-4"/>
          <w:sz w:val="26"/>
          <w:szCs w:val="26"/>
        </w:rPr>
        <w:t>–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коэффициент пересчета из г в мг; </w:t>
      </w:r>
    </w:p>
    <w:p w14:paraId="1829CA6E" w14:textId="64E26CA2" w:rsidR="00E40C92" w:rsidRPr="000D2653" w:rsidRDefault="00E40C92" w:rsidP="00E40764">
      <w:pPr>
        <w:autoSpaceDE w:val="0"/>
        <w:autoSpaceDN w:val="0"/>
        <w:adjustRightInd w:val="0"/>
        <w:spacing w:line="360" w:lineRule="auto"/>
        <w:ind w:right="-116" w:firstLine="1276"/>
        <w:jc w:val="both"/>
        <w:rPr>
          <w:rFonts w:ascii="Arial" w:hAnsi="Arial" w:cs="Arial"/>
          <w:bCs/>
          <w:spacing w:val="-4"/>
          <w:sz w:val="26"/>
          <w:szCs w:val="26"/>
        </w:rPr>
      </w:pPr>
      <w:r w:rsidRPr="000D2653">
        <w:rPr>
          <w:rFonts w:ascii="Arial" w:hAnsi="Arial" w:cs="Arial"/>
          <w:bCs/>
          <w:i/>
          <w:iCs/>
          <w:spacing w:val="-4"/>
          <w:sz w:val="26"/>
          <w:szCs w:val="26"/>
        </w:rPr>
        <w:t xml:space="preserve"> </w:t>
      </w:r>
      <w:r w:rsidRPr="000D2653">
        <w:rPr>
          <w:rFonts w:ascii="Arial" w:hAnsi="Arial" w:cs="Arial"/>
          <w:bCs/>
          <w:i/>
          <w:iCs/>
          <w:spacing w:val="-4"/>
          <w:sz w:val="26"/>
          <w:szCs w:val="26"/>
          <w:lang w:val="en-US"/>
        </w:rPr>
        <w:t>m</w:t>
      </w:r>
      <w:r w:rsidRPr="000D2653">
        <w:rPr>
          <w:rFonts w:ascii="Arial" w:hAnsi="Arial" w:cs="Arial"/>
          <w:bCs/>
          <w:i/>
          <w:iCs/>
          <w:spacing w:val="-4"/>
          <w:sz w:val="26"/>
          <w:szCs w:val="26"/>
        </w:rPr>
        <w:t xml:space="preserve"> </w:t>
      </w:r>
      <w:r w:rsidR="00E40764" w:rsidRPr="000D2653">
        <w:rPr>
          <w:rFonts w:ascii="Arial" w:hAnsi="Arial" w:cs="Arial"/>
          <w:bCs/>
          <w:spacing w:val="-4"/>
          <w:sz w:val="26"/>
          <w:szCs w:val="26"/>
        </w:rPr>
        <w:t>–</w:t>
      </w:r>
      <w:r w:rsidRPr="000D2653">
        <w:rPr>
          <w:rFonts w:ascii="Arial" w:hAnsi="Arial" w:cs="Arial"/>
          <w:bCs/>
          <w:spacing w:val="-4"/>
          <w:sz w:val="26"/>
          <w:szCs w:val="26"/>
        </w:rPr>
        <w:t xml:space="preserve"> масса пробы продукта, г. </w:t>
      </w:r>
    </w:p>
    <w:p w14:paraId="66BF6F74" w14:textId="00472F2D" w:rsidR="00B31DCE" w:rsidRPr="000D2653" w:rsidRDefault="00B31DCE" w:rsidP="00E40C92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  <w:spacing w:val="-6"/>
          <w:sz w:val="26"/>
          <w:szCs w:val="26"/>
        </w:rPr>
      </w:pP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За окончательный </w:t>
      </w:r>
      <w:r w:rsidR="00E40C92" w:rsidRPr="000D2653">
        <w:rPr>
          <w:rFonts w:ascii="Arial" w:hAnsi="Arial" w:cs="Arial"/>
          <w:color w:val="000000"/>
          <w:spacing w:val="-6"/>
          <w:sz w:val="26"/>
          <w:szCs w:val="26"/>
        </w:rPr>
        <w:t>результат принимают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среднее арифметическое значение результатов </w:t>
      </w:r>
      <w:r w:rsidR="00E40C92" w:rsidRPr="000D2653">
        <w:rPr>
          <w:rFonts w:ascii="Arial" w:hAnsi="Arial" w:cs="Arial"/>
          <w:color w:val="000000"/>
          <w:spacing w:val="-6"/>
          <w:sz w:val="26"/>
          <w:szCs w:val="26"/>
        </w:rPr>
        <w:t>двух измерений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, </w:t>
      </w:r>
      <w:r w:rsidR="00E40C92" w:rsidRPr="000D2653">
        <w:rPr>
          <w:rFonts w:ascii="Arial" w:hAnsi="Arial" w:cs="Arial"/>
          <w:bCs/>
          <w:spacing w:val="-4"/>
          <w:sz w:val="26"/>
          <w:szCs w:val="26"/>
        </w:rPr>
        <w:t xml:space="preserve">вычисленное до второго десятичного знака и округленное до первого десятичного знака, </w:t>
      </w:r>
      <w:r w:rsidR="00E40C92" w:rsidRPr="000D2653">
        <w:rPr>
          <w:rFonts w:ascii="Arial" w:hAnsi="Arial" w:cs="Arial"/>
          <w:color w:val="000000"/>
          <w:spacing w:val="-6"/>
          <w:sz w:val="26"/>
          <w:szCs w:val="26"/>
        </w:rPr>
        <w:t>выполненных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в условиях повторяемости, и удовлетворяющих условию приемлемости:</w:t>
      </w:r>
    </w:p>
    <w:p w14:paraId="5923AB27" w14:textId="0C543AB0" w:rsidR="00B31DCE" w:rsidRPr="000D2653" w:rsidRDefault="00B31DCE" w:rsidP="00F009B0">
      <w:pPr>
        <w:tabs>
          <w:tab w:val="left" w:pos="567"/>
          <w:tab w:val="left" w:pos="4253"/>
          <w:tab w:val="center" w:pos="4887"/>
          <w:tab w:val="left" w:pos="7008"/>
        </w:tabs>
        <w:spacing w:line="360" w:lineRule="auto"/>
        <w:ind w:firstLine="420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color w:val="000000"/>
          <w:spacing w:val="-6"/>
          <w:sz w:val="26"/>
          <w:szCs w:val="26"/>
        </w:rPr>
        <w:tab/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ab/>
      </w:r>
      <w:r w:rsidR="004B4CEC">
        <w:rPr>
          <w:rFonts w:ascii="Arial" w:hAnsi="Arial" w:cs="Arial"/>
          <w:color w:val="000000"/>
          <w:spacing w:val="-6"/>
          <w:sz w:val="26"/>
          <w:szCs w:val="26"/>
        </w:rPr>
        <w:t xml:space="preserve">  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>|х</w:t>
      </w:r>
      <w:r w:rsidRPr="000D2653">
        <w:rPr>
          <w:rFonts w:ascii="Arial" w:hAnsi="Arial" w:cs="Arial"/>
          <w:color w:val="000000"/>
          <w:spacing w:val="-6"/>
          <w:sz w:val="26"/>
          <w:szCs w:val="26"/>
          <w:vertAlign w:val="subscript"/>
        </w:rPr>
        <w:t>1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– х</w:t>
      </w:r>
      <w:r w:rsidRPr="000D2653">
        <w:rPr>
          <w:rFonts w:ascii="Arial" w:hAnsi="Arial" w:cs="Arial"/>
          <w:color w:val="000000"/>
          <w:spacing w:val="-6"/>
          <w:sz w:val="26"/>
          <w:szCs w:val="26"/>
          <w:vertAlign w:val="subscript"/>
        </w:rPr>
        <w:t>2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>| ≤</w:t>
      </w:r>
      <w:r w:rsidRPr="000D2653"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 w:rsidR="00F009B0" w:rsidRPr="000D2653">
        <w:rPr>
          <w:rFonts w:ascii="Arial" w:hAnsi="Arial" w:cs="Arial"/>
          <w:i/>
          <w:sz w:val="26"/>
          <w:szCs w:val="26"/>
          <w:lang w:val="en-US"/>
        </w:rPr>
        <w:t>r</w:t>
      </w:r>
      <w:r w:rsidR="00F009B0" w:rsidRPr="000D2653">
        <w:rPr>
          <w:rFonts w:ascii="Arial" w:hAnsi="Arial" w:cs="Arial"/>
          <w:sz w:val="26"/>
          <w:szCs w:val="26"/>
        </w:rPr>
        <w:t xml:space="preserve">,  </w:t>
      </w:r>
      <w:r w:rsidR="00E40C92" w:rsidRPr="000D2653">
        <w:rPr>
          <w:rFonts w:ascii="Arial" w:hAnsi="Arial" w:cs="Arial"/>
          <w:sz w:val="26"/>
          <w:szCs w:val="26"/>
        </w:rPr>
        <w:t xml:space="preserve"> </w:t>
      </w:r>
      <w:proofErr w:type="gramEnd"/>
      <w:r w:rsidR="00E40C92" w:rsidRPr="000D2653">
        <w:rPr>
          <w:rFonts w:ascii="Arial" w:hAnsi="Arial" w:cs="Arial"/>
          <w:sz w:val="26"/>
          <w:szCs w:val="26"/>
        </w:rPr>
        <w:t xml:space="preserve">                                         </w:t>
      </w:r>
      <w:r w:rsidR="004B4CEC">
        <w:rPr>
          <w:rFonts w:ascii="Arial" w:hAnsi="Arial" w:cs="Arial"/>
          <w:sz w:val="26"/>
          <w:szCs w:val="26"/>
        </w:rPr>
        <w:t xml:space="preserve">     </w:t>
      </w:r>
      <w:r w:rsidRPr="000D2653">
        <w:rPr>
          <w:rFonts w:ascii="Arial" w:hAnsi="Arial" w:cs="Arial"/>
          <w:sz w:val="26"/>
          <w:szCs w:val="26"/>
        </w:rPr>
        <w:tab/>
        <w:t>(</w:t>
      </w:r>
      <w:r w:rsidR="00E40C92" w:rsidRPr="000D2653">
        <w:rPr>
          <w:rFonts w:ascii="Arial" w:hAnsi="Arial" w:cs="Arial"/>
          <w:sz w:val="26"/>
          <w:szCs w:val="26"/>
        </w:rPr>
        <w:t>2</w:t>
      </w:r>
      <w:r w:rsidRPr="000D2653">
        <w:rPr>
          <w:rFonts w:ascii="Arial" w:hAnsi="Arial" w:cs="Arial"/>
          <w:sz w:val="26"/>
          <w:szCs w:val="26"/>
        </w:rPr>
        <w:t>)</w:t>
      </w:r>
    </w:p>
    <w:p w14:paraId="4869D43B" w14:textId="00E5614D" w:rsidR="00B31DCE" w:rsidRPr="000D2653" w:rsidRDefault="00B31DCE" w:rsidP="00601FB9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8421B">
        <w:rPr>
          <w:rFonts w:ascii="Arial" w:hAnsi="Arial" w:cs="Arial"/>
          <w:sz w:val="26"/>
          <w:szCs w:val="26"/>
        </w:rPr>
        <w:t>где х</w:t>
      </w:r>
      <w:r w:rsidRPr="00D8421B">
        <w:rPr>
          <w:rFonts w:ascii="Arial" w:hAnsi="Arial" w:cs="Arial"/>
          <w:sz w:val="26"/>
          <w:szCs w:val="26"/>
          <w:vertAlign w:val="subscript"/>
        </w:rPr>
        <w:t>1</w:t>
      </w:r>
      <w:r w:rsidR="002B6110" w:rsidRPr="00D8421B">
        <w:rPr>
          <w:rFonts w:ascii="Arial" w:hAnsi="Arial" w:cs="Arial"/>
          <w:sz w:val="26"/>
          <w:szCs w:val="26"/>
          <w:vertAlign w:val="subscript"/>
        </w:rPr>
        <w:t xml:space="preserve"> </w:t>
      </w:r>
      <w:proofErr w:type="gramStart"/>
      <w:r w:rsidR="002B6110" w:rsidRPr="00D8421B">
        <w:rPr>
          <w:rFonts w:ascii="Arial" w:hAnsi="Arial" w:cs="Arial"/>
          <w:sz w:val="26"/>
          <w:szCs w:val="26"/>
        </w:rPr>
        <w:t xml:space="preserve">и </w:t>
      </w:r>
      <w:r w:rsidRPr="00D8421B">
        <w:rPr>
          <w:rFonts w:ascii="Arial" w:hAnsi="Arial" w:cs="Arial"/>
          <w:sz w:val="26"/>
          <w:szCs w:val="26"/>
        </w:rPr>
        <w:t xml:space="preserve"> </w:t>
      </w:r>
      <w:r w:rsidR="002B6110" w:rsidRPr="00D8421B">
        <w:rPr>
          <w:rFonts w:ascii="Arial" w:hAnsi="Arial" w:cs="Arial"/>
          <w:sz w:val="26"/>
          <w:szCs w:val="26"/>
        </w:rPr>
        <w:t>х</w:t>
      </w:r>
      <w:proofErr w:type="gramEnd"/>
      <w:r w:rsidR="002B6110" w:rsidRPr="00D8421B">
        <w:rPr>
          <w:rFonts w:ascii="Arial" w:hAnsi="Arial" w:cs="Arial"/>
          <w:sz w:val="26"/>
          <w:szCs w:val="26"/>
          <w:vertAlign w:val="subscript"/>
        </w:rPr>
        <w:t xml:space="preserve">2 </w:t>
      </w:r>
      <w:r w:rsidRPr="00D8421B">
        <w:rPr>
          <w:rFonts w:ascii="Arial" w:hAnsi="Arial" w:cs="Arial"/>
          <w:sz w:val="26"/>
          <w:szCs w:val="26"/>
        </w:rPr>
        <w:t>–  значени</w:t>
      </w:r>
      <w:r w:rsidR="002B6110" w:rsidRPr="00D8421B">
        <w:rPr>
          <w:rFonts w:ascii="Arial" w:hAnsi="Arial" w:cs="Arial"/>
          <w:sz w:val="26"/>
          <w:szCs w:val="26"/>
        </w:rPr>
        <w:t>я</w:t>
      </w:r>
      <w:r w:rsidRPr="00D8421B">
        <w:rPr>
          <w:rFonts w:ascii="Arial" w:hAnsi="Arial" w:cs="Arial"/>
          <w:sz w:val="26"/>
          <w:szCs w:val="26"/>
        </w:rPr>
        <w:t xml:space="preserve"> результат</w:t>
      </w:r>
      <w:r w:rsidR="002B6110" w:rsidRPr="00D8421B">
        <w:rPr>
          <w:rFonts w:ascii="Arial" w:hAnsi="Arial" w:cs="Arial"/>
          <w:sz w:val="26"/>
          <w:szCs w:val="26"/>
        </w:rPr>
        <w:t>ов</w:t>
      </w:r>
      <w:r w:rsidRPr="00D8421B">
        <w:rPr>
          <w:rFonts w:ascii="Arial" w:hAnsi="Arial" w:cs="Arial"/>
          <w:sz w:val="26"/>
          <w:szCs w:val="26"/>
        </w:rPr>
        <w:t xml:space="preserve"> измерений массовой доли </w:t>
      </w:r>
      <w:r w:rsidR="002B6110" w:rsidRPr="00D8421B">
        <w:rPr>
          <w:rFonts w:ascii="Arial" w:hAnsi="Arial" w:cs="Arial"/>
          <w:sz w:val="26"/>
          <w:szCs w:val="26"/>
        </w:rPr>
        <w:t>диоксида серы</w:t>
      </w:r>
      <w:r w:rsidRPr="00D8421B">
        <w:rPr>
          <w:rFonts w:ascii="Arial" w:hAnsi="Arial" w:cs="Arial"/>
          <w:sz w:val="26"/>
          <w:szCs w:val="26"/>
        </w:rPr>
        <w:t>, полученное в условиях повторяемости,  %;</w:t>
      </w:r>
    </w:p>
    <w:p w14:paraId="5089EABE" w14:textId="726181D2" w:rsidR="00B31DCE" w:rsidRPr="000D2653" w:rsidRDefault="00B31DCE" w:rsidP="00601FB9">
      <w:pPr>
        <w:tabs>
          <w:tab w:val="left" w:pos="567"/>
        </w:tabs>
        <w:spacing w:line="360" w:lineRule="auto"/>
        <w:ind w:firstLine="420"/>
        <w:jc w:val="both"/>
        <w:rPr>
          <w:rFonts w:ascii="Arial" w:hAnsi="Arial" w:cs="Arial"/>
          <w:color w:val="FF0000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           </w:t>
      </w:r>
      <w:r w:rsidRPr="000D2653">
        <w:rPr>
          <w:rFonts w:ascii="Arial" w:hAnsi="Arial" w:cs="Arial"/>
          <w:i/>
          <w:sz w:val="26"/>
          <w:szCs w:val="26"/>
          <w:lang w:val="en-US"/>
        </w:rPr>
        <w:t>r</w:t>
      </w:r>
      <w:r w:rsidRPr="000D2653">
        <w:rPr>
          <w:rFonts w:ascii="Arial" w:hAnsi="Arial" w:cs="Arial"/>
          <w:sz w:val="26"/>
          <w:szCs w:val="26"/>
        </w:rPr>
        <w:t xml:space="preserve">   </w:t>
      </w:r>
      <w:r w:rsidR="00E40764" w:rsidRPr="000D2653">
        <w:rPr>
          <w:rFonts w:ascii="Arial" w:hAnsi="Arial" w:cs="Arial"/>
          <w:sz w:val="26"/>
          <w:szCs w:val="26"/>
        </w:rPr>
        <w:t>–</w:t>
      </w:r>
      <w:r w:rsidRPr="000D2653">
        <w:rPr>
          <w:rFonts w:ascii="Arial" w:hAnsi="Arial" w:cs="Arial"/>
          <w:sz w:val="26"/>
          <w:szCs w:val="26"/>
        </w:rPr>
        <w:t xml:space="preserve">   значение предела повторяемости при Р= 0,</w:t>
      </w:r>
      <w:r w:rsidR="00E40764" w:rsidRPr="000D2653">
        <w:rPr>
          <w:rFonts w:ascii="Arial" w:hAnsi="Arial" w:cs="Arial"/>
          <w:sz w:val="26"/>
          <w:szCs w:val="26"/>
        </w:rPr>
        <w:t xml:space="preserve">95, </w:t>
      </w:r>
      <w:r w:rsidR="00E40764" w:rsidRPr="000D2653">
        <w:rPr>
          <w:rFonts w:ascii="Arial" w:hAnsi="Arial" w:cs="Arial"/>
          <w:color w:val="000000" w:themeColor="text1"/>
          <w:sz w:val="26"/>
          <w:szCs w:val="26"/>
        </w:rPr>
        <w:t>% (</w:t>
      </w:r>
      <w:r w:rsidRPr="000D2653">
        <w:rPr>
          <w:rFonts w:ascii="Arial" w:hAnsi="Arial" w:cs="Arial"/>
          <w:color w:val="000000" w:themeColor="text1"/>
          <w:sz w:val="26"/>
          <w:szCs w:val="26"/>
        </w:rPr>
        <w:t>таблица 2).</w:t>
      </w:r>
    </w:p>
    <w:p w14:paraId="55FF595B" w14:textId="77777777" w:rsidR="00B31DCE" w:rsidRPr="000D2653" w:rsidRDefault="00B31DCE" w:rsidP="00601FB9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b/>
          <w:bCs/>
          <w:sz w:val="26"/>
          <w:szCs w:val="26"/>
        </w:rPr>
        <w:t>11.2</w:t>
      </w:r>
      <w:r w:rsidRPr="000D2653">
        <w:rPr>
          <w:rFonts w:ascii="Arial" w:hAnsi="Arial" w:cs="Arial"/>
          <w:sz w:val="26"/>
          <w:szCs w:val="26"/>
        </w:rPr>
        <w:t xml:space="preserve"> Расхождение между двумя результатами измерений, выполненными в условиях воспроизводимости, не должны превышать:</w:t>
      </w:r>
    </w:p>
    <w:p w14:paraId="4013EC33" w14:textId="4D9F6C10" w:rsidR="00B31DCE" w:rsidRPr="000D2653" w:rsidRDefault="00E40C92" w:rsidP="00F009B0">
      <w:pPr>
        <w:tabs>
          <w:tab w:val="left" w:pos="567"/>
          <w:tab w:val="left" w:pos="4111"/>
          <w:tab w:val="left" w:pos="9356"/>
        </w:tabs>
        <w:spacing w:line="360" w:lineRule="auto"/>
        <w:ind w:firstLine="420"/>
        <w:jc w:val="center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                                            </w:t>
      </w:r>
      <w:r w:rsidR="00B31DCE" w:rsidRPr="000D2653">
        <w:rPr>
          <w:rFonts w:ascii="Arial" w:hAnsi="Arial" w:cs="Arial"/>
          <w:color w:val="000000"/>
          <w:spacing w:val="-6"/>
          <w:sz w:val="26"/>
          <w:szCs w:val="26"/>
        </w:rPr>
        <w:t>|Х</w:t>
      </w:r>
      <w:proofErr w:type="gramStart"/>
      <w:r w:rsidR="00B31DCE" w:rsidRPr="000D2653">
        <w:rPr>
          <w:rFonts w:ascii="Arial" w:hAnsi="Arial" w:cs="Arial"/>
          <w:color w:val="000000"/>
          <w:spacing w:val="-6"/>
          <w:sz w:val="26"/>
          <w:szCs w:val="26"/>
          <w:vertAlign w:val="subscript"/>
        </w:rPr>
        <w:t xml:space="preserve">1 </w:t>
      </w:r>
      <w:r w:rsidR="00B31DCE"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–</w:t>
      </w:r>
      <w:proofErr w:type="gramEnd"/>
      <w:r w:rsidR="00B31DCE"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Х</w:t>
      </w:r>
      <w:r w:rsidR="00B31DCE" w:rsidRPr="000D2653">
        <w:rPr>
          <w:rFonts w:ascii="Arial" w:hAnsi="Arial" w:cs="Arial"/>
          <w:color w:val="000000"/>
          <w:spacing w:val="-6"/>
          <w:sz w:val="26"/>
          <w:szCs w:val="26"/>
          <w:vertAlign w:val="subscript"/>
        </w:rPr>
        <w:t xml:space="preserve">2 </w:t>
      </w:r>
      <w:r w:rsidR="00B31DCE" w:rsidRPr="000D2653">
        <w:rPr>
          <w:rFonts w:ascii="Arial" w:hAnsi="Arial" w:cs="Arial"/>
          <w:color w:val="000000"/>
          <w:spacing w:val="-6"/>
          <w:sz w:val="26"/>
          <w:szCs w:val="26"/>
        </w:rPr>
        <w:t>| ≤</w:t>
      </w:r>
      <w:r w:rsidR="00B31DCE" w:rsidRPr="000D2653">
        <w:rPr>
          <w:rFonts w:ascii="Arial" w:hAnsi="Arial" w:cs="Arial"/>
          <w:i/>
          <w:sz w:val="26"/>
          <w:szCs w:val="26"/>
        </w:rPr>
        <w:t xml:space="preserve"> </w:t>
      </w:r>
      <w:r w:rsidR="00B31DCE" w:rsidRPr="000D2653">
        <w:rPr>
          <w:rFonts w:ascii="Arial" w:hAnsi="Arial" w:cs="Arial"/>
          <w:i/>
          <w:sz w:val="26"/>
          <w:szCs w:val="26"/>
          <w:lang w:val="en-US"/>
        </w:rPr>
        <w:t>R</w:t>
      </w:r>
      <w:r w:rsidR="00B31DCE" w:rsidRPr="000D2653">
        <w:rPr>
          <w:rFonts w:ascii="Arial" w:hAnsi="Arial" w:cs="Arial"/>
          <w:sz w:val="26"/>
          <w:szCs w:val="26"/>
        </w:rPr>
        <w:t xml:space="preserve"> ,  </w:t>
      </w:r>
      <w:r w:rsidRPr="000D2653">
        <w:rPr>
          <w:rFonts w:ascii="Arial" w:hAnsi="Arial" w:cs="Arial"/>
          <w:sz w:val="26"/>
          <w:szCs w:val="26"/>
        </w:rPr>
        <w:t xml:space="preserve">                                    </w:t>
      </w:r>
      <w:r w:rsidR="00F009B0" w:rsidRPr="000D2653">
        <w:rPr>
          <w:rFonts w:ascii="Arial" w:hAnsi="Arial" w:cs="Arial"/>
          <w:sz w:val="26"/>
          <w:szCs w:val="26"/>
        </w:rPr>
        <w:t xml:space="preserve">     </w:t>
      </w:r>
      <w:r w:rsidRPr="000D2653">
        <w:rPr>
          <w:rFonts w:ascii="Arial" w:hAnsi="Arial" w:cs="Arial"/>
          <w:sz w:val="26"/>
          <w:szCs w:val="26"/>
        </w:rPr>
        <w:t xml:space="preserve">     (3)</w:t>
      </w:r>
    </w:p>
    <w:p w14:paraId="575928D5" w14:textId="75945058" w:rsidR="00B31DCE" w:rsidRPr="000D2653" w:rsidRDefault="00B31DCE" w:rsidP="00601FB9">
      <w:pPr>
        <w:tabs>
          <w:tab w:val="left" w:pos="567"/>
          <w:tab w:val="left" w:pos="709"/>
        </w:tabs>
        <w:spacing w:line="360" w:lineRule="auto"/>
        <w:ind w:firstLine="420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    где 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>Х</w:t>
      </w:r>
      <w:r w:rsidR="00E40764" w:rsidRPr="000D2653">
        <w:rPr>
          <w:rFonts w:ascii="Arial" w:hAnsi="Arial" w:cs="Arial"/>
          <w:color w:val="000000"/>
          <w:spacing w:val="-6"/>
          <w:sz w:val="26"/>
          <w:szCs w:val="26"/>
          <w:vertAlign w:val="subscript"/>
        </w:rPr>
        <w:t xml:space="preserve">1 </w:t>
      </w:r>
      <w:r w:rsidR="00E40764" w:rsidRPr="000D2653">
        <w:rPr>
          <w:rFonts w:ascii="Arial" w:hAnsi="Arial" w:cs="Arial"/>
          <w:color w:val="000000"/>
          <w:spacing w:val="-6"/>
          <w:sz w:val="26"/>
          <w:szCs w:val="26"/>
        </w:rPr>
        <w:t>– значение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</w:t>
      </w:r>
      <w:r w:rsidR="00E40764" w:rsidRPr="000D2653">
        <w:rPr>
          <w:rFonts w:ascii="Arial" w:hAnsi="Arial" w:cs="Arial"/>
          <w:color w:val="000000"/>
          <w:spacing w:val="-6"/>
          <w:sz w:val="26"/>
          <w:szCs w:val="26"/>
        </w:rPr>
        <w:t>результата измерений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 xml:space="preserve">массовой </w:t>
      </w:r>
      <w:r w:rsidRPr="00D8421B">
        <w:rPr>
          <w:rFonts w:ascii="Arial" w:hAnsi="Arial" w:cs="Arial"/>
          <w:sz w:val="26"/>
          <w:szCs w:val="26"/>
        </w:rPr>
        <w:t xml:space="preserve">доли </w:t>
      </w:r>
      <w:r w:rsidR="002B6110" w:rsidRPr="00D8421B">
        <w:rPr>
          <w:rFonts w:ascii="Arial" w:hAnsi="Arial" w:cs="Arial"/>
          <w:sz w:val="26"/>
          <w:szCs w:val="26"/>
        </w:rPr>
        <w:t>диоксида серы</w:t>
      </w:r>
      <w:r w:rsidRPr="00D8421B">
        <w:rPr>
          <w:rFonts w:ascii="Arial" w:hAnsi="Arial" w:cs="Arial"/>
          <w:color w:val="000000"/>
          <w:spacing w:val="-6"/>
          <w:sz w:val="26"/>
          <w:szCs w:val="26"/>
        </w:rPr>
        <w:t>,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</w:t>
      </w:r>
      <w:r w:rsidR="00F009B0" w:rsidRPr="000D2653">
        <w:rPr>
          <w:rFonts w:ascii="Arial" w:hAnsi="Arial" w:cs="Arial"/>
          <w:color w:val="000000"/>
          <w:spacing w:val="-6"/>
          <w:sz w:val="26"/>
          <w:szCs w:val="26"/>
        </w:rPr>
        <w:t>полученное в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одной </w:t>
      </w:r>
      <w:r w:rsidR="00F009B0" w:rsidRPr="000D2653">
        <w:rPr>
          <w:rFonts w:ascii="Arial" w:hAnsi="Arial" w:cs="Arial"/>
          <w:color w:val="000000"/>
          <w:spacing w:val="-6"/>
          <w:sz w:val="26"/>
          <w:szCs w:val="26"/>
        </w:rPr>
        <w:t>лаборатории, %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;  </w:t>
      </w:r>
    </w:p>
    <w:p w14:paraId="12805816" w14:textId="44FED17E" w:rsidR="00B31DCE" w:rsidRPr="000D2653" w:rsidRDefault="00B31DCE" w:rsidP="00E40764">
      <w:pPr>
        <w:tabs>
          <w:tab w:val="left" w:pos="567"/>
          <w:tab w:val="left" w:pos="1134"/>
          <w:tab w:val="left" w:pos="1276"/>
          <w:tab w:val="left" w:pos="2112"/>
          <w:tab w:val="center" w:pos="4887"/>
        </w:tabs>
        <w:spacing w:line="360" w:lineRule="auto"/>
        <w:ind w:firstLine="420"/>
        <w:jc w:val="both"/>
        <w:rPr>
          <w:rFonts w:ascii="Arial" w:hAnsi="Arial" w:cs="Arial"/>
          <w:color w:val="000000"/>
          <w:spacing w:val="-6"/>
          <w:sz w:val="26"/>
          <w:szCs w:val="26"/>
        </w:rPr>
      </w:pP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           Х</w:t>
      </w:r>
      <w:r w:rsidRPr="000D2653">
        <w:rPr>
          <w:rFonts w:ascii="Arial" w:hAnsi="Arial" w:cs="Arial"/>
          <w:color w:val="000000"/>
          <w:spacing w:val="-6"/>
          <w:sz w:val="26"/>
          <w:szCs w:val="26"/>
          <w:vertAlign w:val="subscript"/>
        </w:rPr>
        <w:t xml:space="preserve">2 </w:t>
      </w:r>
      <w:r w:rsidR="00E40764" w:rsidRPr="000D2653">
        <w:rPr>
          <w:rFonts w:ascii="Arial" w:hAnsi="Arial" w:cs="Arial"/>
          <w:sz w:val="26"/>
          <w:szCs w:val="26"/>
        </w:rPr>
        <w:t xml:space="preserve">– </w:t>
      </w:r>
      <w:r w:rsidR="00E40764" w:rsidRPr="000D2653">
        <w:rPr>
          <w:rFonts w:ascii="Arial" w:hAnsi="Arial" w:cs="Arial"/>
          <w:color w:val="000000"/>
          <w:spacing w:val="-6"/>
          <w:sz w:val="26"/>
          <w:szCs w:val="26"/>
        </w:rPr>
        <w:t>значение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</w:t>
      </w:r>
      <w:r w:rsidR="00E40764" w:rsidRPr="000D2653">
        <w:rPr>
          <w:rFonts w:ascii="Arial" w:hAnsi="Arial" w:cs="Arial"/>
          <w:color w:val="000000"/>
          <w:spacing w:val="-6"/>
          <w:sz w:val="26"/>
          <w:szCs w:val="26"/>
        </w:rPr>
        <w:t>результата измерений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</w:t>
      </w:r>
      <w:r w:rsidRPr="000D2653">
        <w:rPr>
          <w:rFonts w:ascii="Arial" w:hAnsi="Arial" w:cs="Arial"/>
          <w:sz w:val="26"/>
          <w:szCs w:val="26"/>
        </w:rPr>
        <w:t xml:space="preserve">массовой доли </w:t>
      </w:r>
      <w:r w:rsidR="002B6110" w:rsidRPr="00D8421B">
        <w:rPr>
          <w:rFonts w:ascii="Arial" w:hAnsi="Arial" w:cs="Arial"/>
          <w:sz w:val="26"/>
          <w:szCs w:val="26"/>
        </w:rPr>
        <w:t>диоксида серы</w:t>
      </w:r>
      <w:r w:rsidRPr="00D8421B">
        <w:rPr>
          <w:rFonts w:ascii="Arial" w:hAnsi="Arial" w:cs="Arial"/>
          <w:color w:val="000000"/>
          <w:spacing w:val="-6"/>
          <w:sz w:val="26"/>
          <w:szCs w:val="26"/>
        </w:rPr>
        <w:t>,</w:t>
      </w:r>
      <w:r w:rsidRPr="000D2653">
        <w:rPr>
          <w:rFonts w:ascii="Arial" w:hAnsi="Arial" w:cs="Arial"/>
          <w:color w:val="000000"/>
          <w:spacing w:val="-6"/>
          <w:sz w:val="26"/>
          <w:szCs w:val="26"/>
        </w:rPr>
        <w:t xml:space="preserve"> полученное в другой лаборатории, %; </w:t>
      </w:r>
    </w:p>
    <w:p w14:paraId="60BFFC43" w14:textId="6D08F027" w:rsidR="00B31DCE" w:rsidRPr="000D2653" w:rsidRDefault="00B31DCE" w:rsidP="00E40764">
      <w:pPr>
        <w:tabs>
          <w:tab w:val="left" w:pos="567"/>
          <w:tab w:val="left" w:pos="1276"/>
          <w:tab w:val="left" w:pos="2112"/>
          <w:tab w:val="center" w:pos="4887"/>
        </w:tabs>
        <w:spacing w:line="360" w:lineRule="auto"/>
        <w:ind w:firstLine="420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         </w:t>
      </w:r>
      <w:r w:rsidR="00E40764" w:rsidRPr="000D2653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i/>
          <w:sz w:val="26"/>
          <w:szCs w:val="26"/>
          <w:lang w:val="en-US"/>
        </w:rPr>
        <w:t>R</w:t>
      </w:r>
      <w:r w:rsidRPr="000D2653">
        <w:rPr>
          <w:rFonts w:ascii="Arial" w:hAnsi="Arial" w:cs="Arial"/>
          <w:sz w:val="26"/>
          <w:szCs w:val="26"/>
        </w:rPr>
        <w:t xml:space="preserve">– </w:t>
      </w:r>
      <w:r w:rsidR="00E40764" w:rsidRPr="000D2653">
        <w:rPr>
          <w:rFonts w:ascii="Arial" w:hAnsi="Arial" w:cs="Arial"/>
          <w:sz w:val="26"/>
          <w:szCs w:val="26"/>
        </w:rPr>
        <w:t>значение предела</w:t>
      </w:r>
      <w:r w:rsidRPr="000D2653">
        <w:rPr>
          <w:rFonts w:ascii="Arial" w:hAnsi="Arial" w:cs="Arial"/>
          <w:sz w:val="26"/>
          <w:szCs w:val="26"/>
        </w:rPr>
        <w:t xml:space="preserve"> воспроизводимости при Р= 0,95, % (таблица 2).</w:t>
      </w:r>
    </w:p>
    <w:p w14:paraId="403D7FFD" w14:textId="087FF654" w:rsidR="00B31DCE" w:rsidRPr="000D2653" w:rsidRDefault="00E40764" w:rsidP="00601FB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2653">
        <w:rPr>
          <w:rFonts w:ascii="Arial" w:hAnsi="Arial" w:cs="Arial"/>
          <w:b/>
          <w:color w:val="000000"/>
          <w:sz w:val="26"/>
          <w:szCs w:val="26"/>
        </w:rPr>
        <w:t>11.3</w:t>
      </w:r>
      <w:r w:rsidRPr="000D2653">
        <w:rPr>
          <w:rFonts w:ascii="Arial" w:hAnsi="Arial" w:cs="Arial"/>
          <w:bCs/>
          <w:color w:val="000000"/>
          <w:sz w:val="26"/>
          <w:szCs w:val="26"/>
        </w:rPr>
        <w:t xml:space="preserve"> Результат</w:t>
      </w:r>
      <w:r w:rsidR="00B31DCE" w:rsidRPr="000D2653">
        <w:rPr>
          <w:rFonts w:ascii="Arial" w:hAnsi="Arial" w:cs="Arial"/>
          <w:sz w:val="26"/>
          <w:szCs w:val="26"/>
        </w:rPr>
        <w:t xml:space="preserve"> анализа в документах, предусматривающих его использование, представляют в виде:</w:t>
      </w:r>
    </w:p>
    <w:p w14:paraId="1263EB19" w14:textId="7187D300" w:rsidR="00B31DCE" w:rsidRPr="000D2653" w:rsidRDefault="00B31DCE" w:rsidP="00601FB9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b/>
          <w:color w:val="99CC00"/>
          <w:spacing w:val="-6"/>
          <w:sz w:val="26"/>
          <w:szCs w:val="26"/>
        </w:rPr>
      </w:pPr>
      <w:r w:rsidRPr="000D2653">
        <w:rPr>
          <w:rFonts w:ascii="Arial" w:hAnsi="Arial" w:cs="Arial"/>
          <w:sz w:val="26"/>
          <w:szCs w:val="26"/>
        </w:rPr>
        <w:t xml:space="preserve">                                    </w:t>
      </w:r>
      <w:r w:rsidR="00E40764" w:rsidRPr="000D2653">
        <w:rPr>
          <w:rFonts w:ascii="Arial" w:hAnsi="Arial" w:cs="Arial"/>
          <w:sz w:val="26"/>
          <w:szCs w:val="26"/>
        </w:rPr>
        <w:t xml:space="preserve">             </w:t>
      </w:r>
      <w:proofErr w:type="spellStart"/>
      <w:r w:rsidRPr="000D2653">
        <w:rPr>
          <w:rFonts w:ascii="Arial" w:hAnsi="Arial" w:cs="Arial"/>
          <w:i/>
          <w:sz w:val="26"/>
          <w:szCs w:val="26"/>
        </w:rPr>
        <w:t>Х</w:t>
      </w:r>
      <w:r w:rsidRPr="000D2653">
        <w:rPr>
          <w:rFonts w:ascii="Arial" w:hAnsi="Arial" w:cs="Arial"/>
          <w:sz w:val="26"/>
          <w:szCs w:val="26"/>
          <w:vertAlign w:val="subscript"/>
        </w:rPr>
        <w:t>ср</w:t>
      </w:r>
      <w:proofErr w:type="spellEnd"/>
      <w:r w:rsidRPr="000D2653">
        <w:rPr>
          <w:rFonts w:ascii="Arial" w:hAnsi="Arial" w:cs="Arial"/>
          <w:sz w:val="26"/>
          <w:szCs w:val="26"/>
        </w:rPr>
        <w:t>±</w:t>
      </w:r>
      <w:r w:rsidRPr="000D2653">
        <w:rPr>
          <w:rFonts w:ascii="Arial" w:hAnsi="Arial" w:cs="Arial"/>
          <w:i/>
          <w:sz w:val="26"/>
          <w:szCs w:val="26"/>
        </w:rPr>
        <w:t xml:space="preserve"> </w:t>
      </w:r>
      <w:r w:rsidR="00E40764" w:rsidRPr="000D2653">
        <w:rPr>
          <w:rFonts w:ascii="Arial" w:hAnsi="Arial" w:cs="Arial"/>
          <w:sz w:val="26"/>
          <w:szCs w:val="26"/>
        </w:rPr>
        <w:t>Δ при</w:t>
      </w:r>
      <w:r w:rsidRPr="000D2653">
        <w:rPr>
          <w:rFonts w:ascii="Arial" w:hAnsi="Arial" w:cs="Arial"/>
          <w:sz w:val="26"/>
          <w:szCs w:val="26"/>
        </w:rPr>
        <w:t xml:space="preserve"> </w:t>
      </w:r>
      <w:r w:rsidRPr="000D2653">
        <w:rPr>
          <w:rFonts w:ascii="Arial" w:hAnsi="Arial" w:cs="Arial"/>
          <w:i/>
          <w:sz w:val="26"/>
          <w:szCs w:val="26"/>
        </w:rPr>
        <w:t>Р</w:t>
      </w:r>
      <w:r w:rsidRPr="000D2653">
        <w:rPr>
          <w:rFonts w:ascii="Arial" w:hAnsi="Arial" w:cs="Arial"/>
          <w:sz w:val="26"/>
          <w:szCs w:val="26"/>
        </w:rPr>
        <w:t>=0,95,</w:t>
      </w:r>
      <w:r w:rsidRPr="000D2653">
        <w:rPr>
          <w:rFonts w:ascii="Arial" w:hAnsi="Arial" w:cs="Arial"/>
          <w:color w:val="99CC00"/>
          <w:sz w:val="26"/>
          <w:szCs w:val="26"/>
        </w:rPr>
        <w:t xml:space="preserve">         </w:t>
      </w:r>
      <w:r w:rsidRPr="000D2653">
        <w:rPr>
          <w:rFonts w:ascii="Arial" w:hAnsi="Arial" w:cs="Arial"/>
          <w:b/>
          <w:color w:val="99CC00"/>
          <w:spacing w:val="-6"/>
          <w:sz w:val="26"/>
          <w:szCs w:val="26"/>
        </w:rPr>
        <w:t xml:space="preserve">  </w:t>
      </w:r>
    </w:p>
    <w:p w14:paraId="1E3EDDEC" w14:textId="0F2BD606" w:rsidR="00B31DCE" w:rsidRPr="000D2653" w:rsidRDefault="00B31DCE" w:rsidP="00601FB9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D2653">
        <w:rPr>
          <w:rFonts w:ascii="Arial" w:hAnsi="Arial" w:cs="Arial"/>
          <w:color w:val="000000"/>
          <w:sz w:val="26"/>
          <w:szCs w:val="26"/>
        </w:rPr>
        <w:t xml:space="preserve">         где </w:t>
      </w:r>
      <w:proofErr w:type="spellStart"/>
      <w:r w:rsidRPr="000D2653">
        <w:rPr>
          <w:rFonts w:ascii="Arial" w:hAnsi="Arial" w:cs="Arial"/>
          <w:i/>
          <w:color w:val="000000"/>
          <w:sz w:val="26"/>
          <w:szCs w:val="26"/>
        </w:rPr>
        <w:t>Х</w:t>
      </w:r>
      <w:r w:rsidRPr="000D2653">
        <w:rPr>
          <w:rFonts w:ascii="Arial" w:hAnsi="Arial" w:cs="Arial"/>
          <w:color w:val="000000"/>
          <w:sz w:val="26"/>
          <w:szCs w:val="26"/>
          <w:vertAlign w:val="subscript"/>
        </w:rPr>
        <w:t>ср</w:t>
      </w:r>
      <w:proofErr w:type="spellEnd"/>
      <w:r w:rsidRPr="000D2653">
        <w:rPr>
          <w:rFonts w:ascii="Arial" w:hAnsi="Arial" w:cs="Arial"/>
          <w:color w:val="000000"/>
          <w:sz w:val="26"/>
          <w:szCs w:val="26"/>
        </w:rPr>
        <w:t xml:space="preserve"> - среднее арифметическое значение результатов двух определений, признанных приемлемыми по 11.1, %;</w:t>
      </w:r>
    </w:p>
    <w:p w14:paraId="6CD47748" w14:textId="26FA4A05" w:rsidR="00B31DCE" w:rsidRPr="00B31DCE" w:rsidRDefault="00B31DCE" w:rsidP="00601FB9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D2653">
        <w:rPr>
          <w:rFonts w:ascii="Arial" w:hAnsi="Arial" w:cs="Arial"/>
          <w:color w:val="000000"/>
          <w:sz w:val="26"/>
          <w:szCs w:val="26"/>
        </w:rPr>
        <w:t xml:space="preserve">                </w:t>
      </w:r>
      <w:proofErr w:type="gramStart"/>
      <w:r w:rsidRPr="000D2653">
        <w:rPr>
          <w:rFonts w:ascii="Arial" w:hAnsi="Arial" w:cs="Arial"/>
          <w:sz w:val="26"/>
          <w:szCs w:val="26"/>
        </w:rPr>
        <w:t>Δ</w:t>
      </w:r>
      <w:r w:rsidRPr="000D2653">
        <w:rPr>
          <w:rFonts w:ascii="Arial" w:hAnsi="Arial" w:cs="Arial"/>
          <w:color w:val="000000"/>
          <w:sz w:val="26"/>
          <w:szCs w:val="26"/>
        </w:rPr>
        <w:t xml:space="preserve">  –</w:t>
      </w:r>
      <w:proofErr w:type="gramEnd"/>
      <w:r w:rsidRPr="000D2653">
        <w:rPr>
          <w:rFonts w:ascii="Arial" w:hAnsi="Arial" w:cs="Arial"/>
          <w:color w:val="000000"/>
          <w:sz w:val="26"/>
          <w:szCs w:val="26"/>
        </w:rPr>
        <w:t xml:space="preserve"> границы</w:t>
      </w:r>
      <w:r w:rsidR="000E092C">
        <w:rPr>
          <w:rFonts w:ascii="Arial" w:hAnsi="Arial" w:cs="Arial"/>
          <w:color w:val="000000"/>
          <w:sz w:val="26"/>
          <w:szCs w:val="26"/>
        </w:rPr>
        <w:t xml:space="preserve"> относительной</w:t>
      </w:r>
      <w:r w:rsidRPr="000D2653">
        <w:rPr>
          <w:rFonts w:ascii="Arial" w:hAnsi="Arial" w:cs="Arial"/>
          <w:color w:val="000000"/>
          <w:sz w:val="26"/>
          <w:szCs w:val="26"/>
        </w:rPr>
        <w:t xml:space="preserve"> погрешности при Р=0,95, </w:t>
      </w:r>
      <w:r w:rsidRPr="000D2653">
        <w:rPr>
          <w:rFonts w:ascii="Arial" w:hAnsi="Arial" w:cs="Arial"/>
          <w:color w:val="000000" w:themeColor="text1"/>
          <w:sz w:val="26"/>
          <w:szCs w:val="26"/>
        </w:rPr>
        <w:t>% (таблица 2).</w:t>
      </w:r>
    </w:p>
    <w:p w14:paraId="46776BE5" w14:textId="6E731232" w:rsidR="000E092C" w:rsidRDefault="000E092C" w:rsidP="004B5BAC"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  <w:highlight w:val="lightGray"/>
        </w:rPr>
      </w:pPr>
      <w:r w:rsidRPr="00615BE0">
        <w:rPr>
          <w:rFonts w:ascii="Arial" w:hAnsi="Arial" w:cs="Arial"/>
          <w:kern w:val="1"/>
          <w:lang w:eastAsia="ar-SA"/>
        </w:rPr>
        <w:t>Числовое значение результата измерения должно оканчиваться цифрой того же разряда, что и значение погрешности</w:t>
      </w:r>
      <w:r>
        <w:rPr>
          <w:rFonts w:ascii="Arial" w:hAnsi="Arial" w:cs="Arial"/>
          <w:kern w:val="1"/>
          <w:lang w:eastAsia="ar-SA"/>
        </w:rPr>
        <w:t>.</w:t>
      </w:r>
      <w:r w:rsidRPr="004B5BAC">
        <w:rPr>
          <w:rFonts w:ascii="Arial" w:hAnsi="Arial" w:cs="Arial"/>
          <w:color w:val="000000"/>
          <w:sz w:val="26"/>
          <w:szCs w:val="26"/>
          <w:highlight w:val="lightGray"/>
        </w:rPr>
        <w:t xml:space="preserve"> </w:t>
      </w:r>
    </w:p>
    <w:p w14:paraId="4D2CD4AE" w14:textId="671908E7" w:rsidR="004B5BAC" w:rsidRPr="000E092C" w:rsidRDefault="004B5BAC" w:rsidP="004B5BAC"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E092C">
        <w:rPr>
          <w:rFonts w:ascii="Arial" w:hAnsi="Arial" w:cs="Arial"/>
          <w:color w:val="000000"/>
          <w:sz w:val="26"/>
          <w:szCs w:val="26"/>
        </w:rPr>
        <w:t xml:space="preserve">В случае если результат измерения массовой доли общего диоксида серы выходит за пределы границ диапазона измерений, то приводят следующую запись: </w:t>
      </w:r>
    </w:p>
    <w:p w14:paraId="42FE2692" w14:textId="1078C319" w:rsidR="004B5BAC" w:rsidRDefault="004B5BAC" w:rsidP="004B5BAC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E092C">
        <w:rPr>
          <w:rFonts w:ascii="Arial" w:hAnsi="Arial" w:cs="Arial"/>
          <w:color w:val="000000"/>
          <w:sz w:val="26"/>
          <w:szCs w:val="26"/>
        </w:rPr>
        <w:t>"Массовая доля общего диоксида серы - менее 10 мг/кг" или "Массовая доля общего диоксида серы - более 10000 мг/кг"</w:t>
      </w:r>
    </w:p>
    <w:p w14:paraId="73CFDEEB" w14:textId="77777777" w:rsidR="00A803FA" w:rsidRPr="00B31DCE" w:rsidRDefault="00A803FA" w:rsidP="004B5BAC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0E2BBD01" w14:textId="77777777" w:rsidR="003B6BBD" w:rsidRPr="00964161" w:rsidRDefault="003B6BBD" w:rsidP="00A3071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3EFE7D12" w14:textId="77777777" w:rsidR="00552F20" w:rsidRPr="000E092C" w:rsidRDefault="00964161" w:rsidP="0026667E">
      <w:pPr>
        <w:spacing w:line="360" w:lineRule="auto"/>
        <w:ind w:firstLine="709"/>
        <w:rPr>
          <w:rFonts w:ascii="Arial" w:hAnsi="Arial" w:cs="Arial"/>
          <w:b/>
          <w:sz w:val="26"/>
          <w:szCs w:val="26"/>
        </w:rPr>
      </w:pPr>
      <w:r w:rsidRPr="000E092C">
        <w:rPr>
          <w:rFonts w:ascii="Arial" w:hAnsi="Arial" w:cs="Arial"/>
          <w:b/>
          <w:sz w:val="26"/>
          <w:szCs w:val="26"/>
        </w:rPr>
        <w:lastRenderedPageBreak/>
        <w:t>12</w:t>
      </w:r>
      <w:r w:rsidR="00552F20" w:rsidRPr="000E092C">
        <w:rPr>
          <w:rFonts w:ascii="Arial" w:hAnsi="Arial" w:cs="Arial"/>
          <w:b/>
          <w:sz w:val="26"/>
          <w:szCs w:val="26"/>
        </w:rPr>
        <w:t xml:space="preserve"> Метрологические характеристики</w:t>
      </w:r>
    </w:p>
    <w:p w14:paraId="4410EDBC" w14:textId="77777777" w:rsidR="00581601" w:rsidRPr="000E092C" w:rsidRDefault="00964161" w:rsidP="0026667E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E092C">
        <w:rPr>
          <w:rFonts w:ascii="Arial" w:hAnsi="Arial" w:cs="Arial"/>
          <w:sz w:val="26"/>
          <w:szCs w:val="26"/>
        </w:rPr>
        <w:t>12</w:t>
      </w:r>
      <w:r w:rsidR="00D90789" w:rsidRPr="000E092C">
        <w:rPr>
          <w:rFonts w:ascii="Arial" w:hAnsi="Arial" w:cs="Arial"/>
          <w:sz w:val="26"/>
          <w:szCs w:val="26"/>
        </w:rPr>
        <w:t>.</w:t>
      </w:r>
      <w:r w:rsidR="00674EFD" w:rsidRPr="000E092C">
        <w:rPr>
          <w:rFonts w:ascii="Arial" w:hAnsi="Arial" w:cs="Arial"/>
          <w:sz w:val="26"/>
          <w:szCs w:val="26"/>
        </w:rPr>
        <w:t>1</w:t>
      </w:r>
      <w:r w:rsidR="001003E9" w:rsidRPr="000E092C">
        <w:rPr>
          <w:rFonts w:ascii="Arial" w:hAnsi="Arial" w:cs="Arial"/>
          <w:sz w:val="26"/>
          <w:szCs w:val="26"/>
        </w:rPr>
        <w:t xml:space="preserve"> </w:t>
      </w:r>
      <w:r w:rsidR="00581601" w:rsidRPr="000E092C">
        <w:rPr>
          <w:rFonts w:ascii="Arial" w:hAnsi="Arial" w:cs="Arial"/>
          <w:sz w:val="26"/>
          <w:szCs w:val="26"/>
        </w:rPr>
        <w:t xml:space="preserve">Метрологические характеристики метода при доверительной вероятности </w:t>
      </w:r>
      <w:r w:rsidR="00581601" w:rsidRPr="000E092C">
        <w:rPr>
          <w:rFonts w:ascii="Arial" w:hAnsi="Arial" w:cs="Arial"/>
          <w:i/>
          <w:sz w:val="26"/>
          <w:szCs w:val="26"/>
        </w:rPr>
        <w:t>P</w:t>
      </w:r>
      <w:r w:rsidR="001003E9" w:rsidRPr="000E092C">
        <w:rPr>
          <w:rFonts w:ascii="Arial" w:hAnsi="Arial" w:cs="Arial"/>
          <w:i/>
          <w:sz w:val="26"/>
          <w:szCs w:val="26"/>
        </w:rPr>
        <w:t xml:space="preserve"> </w:t>
      </w:r>
      <w:r w:rsidR="00581601" w:rsidRPr="000E092C">
        <w:rPr>
          <w:rFonts w:ascii="Arial" w:hAnsi="Arial" w:cs="Arial"/>
          <w:sz w:val="26"/>
          <w:szCs w:val="26"/>
        </w:rPr>
        <w:t>=</w:t>
      </w:r>
      <w:r w:rsidR="001003E9" w:rsidRPr="000E092C">
        <w:rPr>
          <w:rFonts w:ascii="Arial" w:hAnsi="Arial" w:cs="Arial"/>
          <w:sz w:val="26"/>
          <w:szCs w:val="26"/>
        </w:rPr>
        <w:t xml:space="preserve"> </w:t>
      </w:r>
      <w:r w:rsidR="00581601" w:rsidRPr="000E092C">
        <w:rPr>
          <w:rFonts w:ascii="Arial" w:hAnsi="Arial" w:cs="Arial"/>
          <w:sz w:val="26"/>
          <w:szCs w:val="26"/>
        </w:rPr>
        <w:t>0,95</w:t>
      </w:r>
      <w:r w:rsidR="001003E9" w:rsidRPr="000E092C">
        <w:rPr>
          <w:rFonts w:ascii="Arial" w:hAnsi="Arial" w:cs="Arial"/>
          <w:sz w:val="26"/>
          <w:szCs w:val="26"/>
        </w:rPr>
        <w:t xml:space="preserve"> </w:t>
      </w:r>
      <w:r w:rsidR="00581601" w:rsidRPr="000E092C">
        <w:rPr>
          <w:rFonts w:ascii="Arial" w:hAnsi="Arial" w:cs="Arial"/>
          <w:sz w:val="26"/>
          <w:szCs w:val="26"/>
        </w:rPr>
        <w:t xml:space="preserve">приведены в таблице </w:t>
      </w:r>
      <w:r w:rsidR="00B31DCE" w:rsidRPr="000E092C">
        <w:rPr>
          <w:rFonts w:ascii="Arial" w:hAnsi="Arial" w:cs="Arial"/>
          <w:sz w:val="26"/>
          <w:szCs w:val="26"/>
        </w:rPr>
        <w:t>2</w:t>
      </w:r>
      <w:r w:rsidR="00581601" w:rsidRPr="000E092C">
        <w:rPr>
          <w:rFonts w:ascii="Arial" w:hAnsi="Arial" w:cs="Arial"/>
          <w:sz w:val="26"/>
          <w:szCs w:val="26"/>
        </w:rPr>
        <w:t>.</w:t>
      </w:r>
    </w:p>
    <w:p w14:paraId="587D291A" w14:textId="77777777" w:rsidR="0066426D" w:rsidRPr="000E092C" w:rsidRDefault="0066426D" w:rsidP="00297BBE">
      <w:pPr>
        <w:tabs>
          <w:tab w:val="left" w:pos="910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E092C">
        <w:rPr>
          <w:rFonts w:ascii="Arial" w:hAnsi="Arial" w:cs="Arial"/>
          <w:sz w:val="26"/>
          <w:szCs w:val="26"/>
        </w:rPr>
        <w:t xml:space="preserve">Т а б л и ц </w:t>
      </w:r>
      <w:proofErr w:type="gramStart"/>
      <w:r w:rsidRPr="000E092C">
        <w:rPr>
          <w:rFonts w:ascii="Arial" w:hAnsi="Arial" w:cs="Arial"/>
          <w:sz w:val="26"/>
          <w:szCs w:val="26"/>
        </w:rPr>
        <w:t xml:space="preserve">а </w:t>
      </w:r>
      <w:r w:rsidR="00540FD9" w:rsidRPr="000E092C">
        <w:rPr>
          <w:rFonts w:ascii="Arial" w:hAnsi="Arial" w:cs="Arial"/>
          <w:sz w:val="26"/>
          <w:szCs w:val="26"/>
        </w:rPr>
        <w:t xml:space="preserve"> </w:t>
      </w:r>
      <w:r w:rsidR="00B31DCE" w:rsidRPr="000E092C">
        <w:rPr>
          <w:rFonts w:ascii="Arial" w:hAnsi="Arial" w:cs="Arial"/>
          <w:sz w:val="26"/>
          <w:szCs w:val="26"/>
        </w:rPr>
        <w:t>2</w:t>
      </w:r>
      <w:proofErr w:type="gramEnd"/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1985"/>
        <w:gridCol w:w="2569"/>
      </w:tblGrid>
      <w:tr w:rsidR="00DA4DBA" w:rsidRPr="000E092C" w14:paraId="1F25BA11" w14:textId="77777777" w:rsidTr="00DA4DBA">
        <w:trPr>
          <w:jc w:val="center"/>
        </w:trPr>
        <w:tc>
          <w:tcPr>
            <w:tcW w:w="2547" w:type="dxa"/>
            <w:shd w:val="clear" w:color="auto" w:fill="auto"/>
          </w:tcPr>
          <w:p w14:paraId="5570DA40" w14:textId="403A0FEE" w:rsidR="00DA4DBA" w:rsidRPr="000E092C" w:rsidRDefault="00DA4DBA" w:rsidP="00420B78">
            <w:pPr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Диапазон</w:t>
            </w:r>
          </w:p>
          <w:p w14:paraId="6571B359" w14:textId="77777777" w:rsidR="00DA4DBA" w:rsidRPr="000E092C" w:rsidRDefault="00DA4DBA" w:rsidP="00420B78">
            <w:pPr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измерений,</w:t>
            </w:r>
          </w:p>
          <w:p w14:paraId="55FA3EF6" w14:textId="5B0AD457" w:rsidR="00DA4DBA" w:rsidRPr="000E092C" w:rsidRDefault="000E092C" w:rsidP="00420B78">
            <w:pPr>
              <w:adjustRightInd w:val="0"/>
              <w:ind w:left="-108" w:right="-108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мг/кг</w:t>
            </w:r>
          </w:p>
        </w:tc>
        <w:tc>
          <w:tcPr>
            <w:tcW w:w="2693" w:type="dxa"/>
            <w:shd w:val="clear" w:color="auto" w:fill="auto"/>
          </w:tcPr>
          <w:p w14:paraId="42350AED" w14:textId="77777777" w:rsidR="00DA4DBA" w:rsidRPr="000E092C" w:rsidRDefault="00DA4DBA" w:rsidP="00420B7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z w:val="22"/>
                <w:szCs w:val="22"/>
              </w:rPr>
              <w:t>Границы суммарной относительной</w:t>
            </w:r>
          </w:p>
          <w:p w14:paraId="4F6434FA" w14:textId="77C7AC97" w:rsidR="00DA4DBA" w:rsidRPr="000E092C" w:rsidRDefault="00DA4DBA" w:rsidP="00420B7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z w:val="22"/>
                <w:szCs w:val="22"/>
              </w:rPr>
              <w:t>погрешности</w:t>
            </w:r>
          </w:p>
          <w:p w14:paraId="525136C2" w14:textId="77777777" w:rsidR="00DA4DBA" w:rsidRPr="000E092C" w:rsidRDefault="00DA4DBA" w:rsidP="00420B78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z w:val="22"/>
                <w:szCs w:val="22"/>
              </w:rPr>
              <w:t>± Δ, %</w:t>
            </w:r>
          </w:p>
        </w:tc>
        <w:tc>
          <w:tcPr>
            <w:tcW w:w="1985" w:type="dxa"/>
            <w:shd w:val="clear" w:color="auto" w:fill="auto"/>
          </w:tcPr>
          <w:p w14:paraId="10AE8573" w14:textId="77777777" w:rsidR="00DA4DBA" w:rsidRPr="000E092C" w:rsidRDefault="00DA4DBA" w:rsidP="00420B78">
            <w:pPr>
              <w:adjustRightInd w:val="0"/>
              <w:ind w:right="4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Предел повторяемости</w:t>
            </w:r>
          </w:p>
          <w:p w14:paraId="128B1095" w14:textId="6A4D0CA4" w:rsidR="00DA4DBA" w:rsidRPr="000E092C" w:rsidRDefault="00DA4DBA" w:rsidP="00420B78">
            <w:pPr>
              <w:adjustRightInd w:val="0"/>
              <w:ind w:right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(</w:t>
            </w:r>
            <w:r w:rsidRPr="000E092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0E092C">
              <w:rPr>
                <w:rFonts w:ascii="Arial" w:hAnsi="Arial" w:cs="Arial"/>
                <w:sz w:val="22"/>
                <w:szCs w:val="22"/>
              </w:rPr>
              <w:t xml:space="preserve">=2), </w:t>
            </w:r>
            <w:proofErr w:type="gramStart"/>
            <w:r w:rsidRPr="000E092C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0E09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E092C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0E092C">
              <w:rPr>
                <w:rFonts w:ascii="Arial" w:hAnsi="Arial" w:cs="Arial"/>
                <w:sz w:val="22"/>
                <w:szCs w:val="22"/>
              </w:rPr>
              <w:t xml:space="preserve">  %</w:t>
            </w:r>
          </w:p>
          <w:p w14:paraId="7C07DA00" w14:textId="77777777" w:rsidR="00DA4DBA" w:rsidRPr="000E092C" w:rsidRDefault="00DA4DBA" w:rsidP="00420B78">
            <w:pPr>
              <w:adjustRightInd w:val="0"/>
              <w:ind w:right="4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</w:tcPr>
          <w:p w14:paraId="2E9C813A" w14:textId="03B3E355" w:rsidR="00DA4DBA" w:rsidRPr="000E092C" w:rsidRDefault="00DA4DBA" w:rsidP="00420B7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Предел воспроизводимости</w:t>
            </w:r>
          </w:p>
          <w:p w14:paraId="040270D5" w14:textId="4F551287" w:rsidR="00DA4DBA" w:rsidRPr="000E092C" w:rsidRDefault="00DA4DBA" w:rsidP="00420B7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(</w:t>
            </w:r>
            <w:r w:rsidRPr="000E092C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0E092C">
              <w:rPr>
                <w:rFonts w:ascii="Arial" w:hAnsi="Arial" w:cs="Arial"/>
                <w:sz w:val="22"/>
                <w:szCs w:val="22"/>
              </w:rPr>
              <w:t>=2</w:t>
            </w:r>
            <w:proofErr w:type="gramStart"/>
            <w:r w:rsidRPr="000E092C">
              <w:rPr>
                <w:rFonts w:ascii="Arial" w:hAnsi="Arial" w:cs="Arial"/>
                <w:sz w:val="22"/>
                <w:szCs w:val="22"/>
              </w:rPr>
              <w:t xml:space="preserve">),  </w:t>
            </w:r>
            <w:r w:rsidRPr="000E092C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proofErr w:type="gramEnd"/>
            <w:r w:rsidRPr="000E092C">
              <w:rPr>
                <w:rFonts w:ascii="Arial" w:hAnsi="Arial" w:cs="Arial"/>
                <w:sz w:val="22"/>
                <w:szCs w:val="22"/>
              </w:rPr>
              <w:t>,  %</w:t>
            </w:r>
          </w:p>
          <w:p w14:paraId="6CAF60E9" w14:textId="77777777" w:rsidR="00DA4DBA" w:rsidRPr="000E092C" w:rsidRDefault="00DA4DBA" w:rsidP="00420B7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A4DBA" w:rsidRPr="000E092C" w14:paraId="39D1C115" w14:textId="77777777" w:rsidTr="00DA4DBA">
        <w:trPr>
          <w:trHeight w:val="270"/>
          <w:jc w:val="center"/>
        </w:trPr>
        <w:tc>
          <w:tcPr>
            <w:tcW w:w="2547" w:type="dxa"/>
            <w:shd w:val="clear" w:color="auto" w:fill="auto"/>
          </w:tcPr>
          <w:p w14:paraId="1ABC5710" w14:textId="1775DE4F" w:rsidR="00DA4DBA" w:rsidRPr="000E092C" w:rsidRDefault="00DA4DBA" w:rsidP="00DA4DBA">
            <w:pPr>
              <w:autoSpaceDE w:val="0"/>
              <w:autoSpaceDN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Массовая доля</w:t>
            </w:r>
            <w:r w:rsidRPr="000E092C">
              <w:rPr>
                <w:sz w:val="22"/>
                <w:szCs w:val="22"/>
              </w:rPr>
              <w:t xml:space="preserve"> </w:t>
            </w:r>
            <w:r w:rsidRPr="000E092C">
              <w:rPr>
                <w:rFonts w:ascii="Arial" w:hAnsi="Arial" w:cs="Arial"/>
                <w:sz w:val="22"/>
                <w:szCs w:val="22"/>
              </w:rPr>
              <w:t xml:space="preserve">общего диоксида серы </w:t>
            </w:r>
          </w:p>
          <w:p w14:paraId="0C803997" w14:textId="4632AC3D" w:rsidR="00DA4DBA" w:rsidRPr="000E092C" w:rsidRDefault="00DA4DBA" w:rsidP="00DA4DBA">
            <w:pPr>
              <w:autoSpaceDE w:val="0"/>
              <w:autoSpaceDN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от 10 мг/кг до 100 мг/кг</w:t>
            </w:r>
          </w:p>
        </w:tc>
        <w:tc>
          <w:tcPr>
            <w:tcW w:w="2693" w:type="dxa"/>
            <w:shd w:val="clear" w:color="auto" w:fill="auto"/>
          </w:tcPr>
          <w:p w14:paraId="6F2BCD22" w14:textId="77777777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</w:p>
          <w:p w14:paraId="5787E1A7" w14:textId="2C189343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pacing w:val="-4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30A3418C" w14:textId="77777777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</w:p>
          <w:p w14:paraId="12E899FD" w14:textId="2D635B8A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pacing w:val="-4"/>
                <w:sz w:val="22"/>
                <w:szCs w:val="22"/>
              </w:rPr>
              <w:t>10</w:t>
            </w:r>
          </w:p>
        </w:tc>
        <w:tc>
          <w:tcPr>
            <w:tcW w:w="2569" w:type="dxa"/>
            <w:shd w:val="clear" w:color="auto" w:fill="auto"/>
          </w:tcPr>
          <w:p w14:paraId="301AC876" w14:textId="77777777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</w:p>
          <w:p w14:paraId="00683BFB" w14:textId="259AD57C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pacing w:val="-4"/>
                <w:sz w:val="22"/>
                <w:szCs w:val="22"/>
              </w:rPr>
              <w:t>15</w:t>
            </w:r>
          </w:p>
        </w:tc>
      </w:tr>
      <w:tr w:rsidR="00DA4DBA" w:rsidRPr="000E092C" w14:paraId="411144FF" w14:textId="77777777" w:rsidTr="00DA4DBA">
        <w:trPr>
          <w:trHeight w:val="270"/>
          <w:jc w:val="center"/>
        </w:trPr>
        <w:tc>
          <w:tcPr>
            <w:tcW w:w="2547" w:type="dxa"/>
            <w:shd w:val="clear" w:color="auto" w:fill="auto"/>
          </w:tcPr>
          <w:p w14:paraId="5389FE45" w14:textId="77777777" w:rsidR="00DA4DBA" w:rsidRPr="000E092C" w:rsidRDefault="00DA4DBA" w:rsidP="00DA4DBA">
            <w:pPr>
              <w:autoSpaceDE w:val="0"/>
              <w:autoSpaceDN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 xml:space="preserve">Массовая </w:t>
            </w:r>
          </w:p>
          <w:p w14:paraId="127721C8" w14:textId="54353A5C" w:rsidR="00DA4DBA" w:rsidRPr="000E092C" w:rsidRDefault="00DA4DBA" w:rsidP="00DA4DBA">
            <w:pPr>
              <w:autoSpaceDE w:val="0"/>
              <w:autoSpaceDN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доля</w:t>
            </w:r>
            <w:r w:rsidRPr="000E092C">
              <w:rPr>
                <w:sz w:val="22"/>
                <w:szCs w:val="22"/>
              </w:rPr>
              <w:t xml:space="preserve"> </w:t>
            </w:r>
            <w:r w:rsidRPr="000E092C">
              <w:rPr>
                <w:rFonts w:ascii="Arial" w:hAnsi="Arial" w:cs="Arial"/>
                <w:sz w:val="22"/>
                <w:szCs w:val="22"/>
              </w:rPr>
              <w:t>общего диоксида серы от 100 мг/кг до 1000 мг/кг</w:t>
            </w:r>
          </w:p>
        </w:tc>
        <w:tc>
          <w:tcPr>
            <w:tcW w:w="2693" w:type="dxa"/>
            <w:shd w:val="clear" w:color="auto" w:fill="auto"/>
          </w:tcPr>
          <w:p w14:paraId="26FD0308" w14:textId="120FEC24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536A0998" w14:textId="52878109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2569" w:type="dxa"/>
            <w:shd w:val="clear" w:color="auto" w:fill="auto"/>
          </w:tcPr>
          <w:p w14:paraId="25FEF532" w14:textId="13CB4CEF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pacing w:val="-4"/>
                <w:sz w:val="22"/>
                <w:szCs w:val="22"/>
              </w:rPr>
              <w:t>12</w:t>
            </w:r>
          </w:p>
        </w:tc>
      </w:tr>
      <w:tr w:rsidR="00DA4DBA" w:rsidRPr="000F43B9" w14:paraId="51ABB4A0" w14:textId="77777777" w:rsidTr="00DA4DBA">
        <w:trPr>
          <w:trHeight w:val="270"/>
          <w:jc w:val="center"/>
        </w:trPr>
        <w:tc>
          <w:tcPr>
            <w:tcW w:w="2547" w:type="dxa"/>
            <w:shd w:val="clear" w:color="auto" w:fill="auto"/>
          </w:tcPr>
          <w:p w14:paraId="31F1D0E2" w14:textId="1FDE3293" w:rsidR="00DA4DBA" w:rsidRPr="000E092C" w:rsidRDefault="00DA4DBA" w:rsidP="00DA4DBA">
            <w:pPr>
              <w:autoSpaceDE w:val="0"/>
              <w:autoSpaceDN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E092C">
              <w:rPr>
                <w:rFonts w:ascii="Arial" w:hAnsi="Arial" w:cs="Arial"/>
                <w:sz w:val="22"/>
                <w:szCs w:val="22"/>
              </w:rPr>
              <w:t>Массовая доля</w:t>
            </w:r>
            <w:r w:rsidRPr="000E092C">
              <w:rPr>
                <w:sz w:val="22"/>
                <w:szCs w:val="22"/>
              </w:rPr>
              <w:t xml:space="preserve"> </w:t>
            </w:r>
            <w:r w:rsidRPr="000E092C">
              <w:rPr>
                <w:rFonts w:ascii="Arial" w:hAnsi="Arial" w:cs="Arial"/>
                <w:sz w:val="22"/>
                <w:szCs w:val="22"/>
              </w:rPr>
              <w:t>общего диоксида серы от 1000 мг/кг до 10000 мг/кг</w:t>
            </w:r>
          </w:p>
        </w:tc>
        <w:tc>
          <w:tcPr>
            <w:tcW w:w="2693" w:type="dxa"/>
            <w:shd w:val="clear" w:color="auto" w:fill="auto"/>
          </w:tcPr>
          <w:p w14:paraId="4C7A5A3E" w14:textId="2798F3E0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CE4CFB3" w14:textId="1EEE850C" w:rsidR="00DA4DBA" w:rsidRPr="000E092C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14:paraId="4100AAF8" w14:textId="25053C95" w:rsidR="00DA4DBA" w:rsidRPr="000F43B9" w:rsidRDefault="00DA4DBA" w:rsidP="000F43B9">
            <w:pPr>
              <w:ind w:right="-116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E092C">
              <w:rPr>
                <w:rFonts w:ascii="Arial" w:hAnsi="Arial" w:cs="Arial"/>
                <w:bCs/>
                <w:spacing w:val="-4"/>
                <w:sz w:val="22"/>
                <w:szCs w:val="22"/>
              </w:rPr>
              <w:t>10</w:t>
            </w:r>
          </w:p>
        </w:tc>
      </w:tr>
    </w:tbl>
    <w:p w14:paraId="58FE0F45" w14:textId="77777777" w:rsidR="006213A2" w:rsidRPr="00981533" w:rsidRDefault="006213A2" w:rsidP="0026667E">
      <w:pPr>
        <w:pStyle w:val="af2"/>
        <w:spacing w:line="360" w:lineRule="auto"/>
        <w:ind w:firstLine="709"/>
        <w:rPr>
          <w:rFonts w:ascii="Arial" w:hAnsi="Arial" w:cs="Arial"/>
          <w:b/>
          <w:sz w:val="28"/>
          <w:szCs w:val="26"/>
          <w:highlight w:val="lightGray"/>
        </w:rPr>
      </w:pPr>
    </w:p>
    <w:p w14:paraId="259CA362" w14:textId="77777777" w:rsidR="0084035D" w:rsidRPr="004B4CEC" w:rsidRDefault="00964161" w:rsidP="009C1FE5">
      <w:pPr>
        <w:spacing w:line="360" w:lineRule="auto"/>
        <w:ind w:firstLine="709"/>
        <w:rPr>
          <w:rFonts w:ascii="Arial" w:hAnsi="Arial" w:cs="Arial"/>
          <w:b/>
          <w:sz w:val="26"/>
          <w:szCs w:val="26"/>
        </w:rPr>
      </w:pPr>
      <w:r w:rsidRPr="004B4CEC">
        <w:rPr>
          <w:rFonts w:ascii="Arial" w:hAnsi="Arial" w:cs="Arial"/>
          <w:b/>
          <w:sz w:val="26"/>
          <w:szCs w:val="26"/>
        </w:rPr>
        <w:t>13</w:t>
      </w:r>
      <w:r w:rsidR="0084035D" w:rsidRPr="004B4CEC">
        <w:rPr>
          <w:rFonts w:ascii="Arial" w:hAnsi="Arial" w:cs="Arial"/>
          <w:b/>
          <w:sz w:val="26"/>
          <w:szCs w:val="26"/>
        </w:rPr>
        <w:t xml:space="preserve"> Контроль точности результатов измерений</w:t>
      </w:r>
    </w:p>
    <w:p w14:paraId="0534ADDD" w14:textId="5567359A" w:rsidR="000F38F1" w:rsidRPr="004B4CEC" w:rsidRDefault="00964161" w:rsidP="0026667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4B4CEC">
        <w:rPr>
          <w:rFonts w:ascii="Arial" w:hAnsi="Arial" w:cs="Arial"/>
          <w:bCs/>
          <w:sz w:val="26"/>
          <w:szCs w:val="26"/>
        </w:rPr>
        <w:t>13</w:t>
      </w:r>
      <w:r w:rsidR="00BC6A3C" w:rsidRPr="004B4CEC">
        <w:rPr>
          <w:rFonts w:ascii="Arial" w:hAnsi="Arial" w:cs="Arial"/>
          <w:bCs/>
          <w:sz w:val="26"/>
          <w:szCs w:val="26"/>
        </w:rPr>
        <w:t>.1</w:t>
      </w:r>
      <w:r w:rsidR="00AE0C1A" w:rsidRPr="004B4CEC">
        <w:rPr>
          <w:rFonts w:ascii="Arial" w:hAnsi="Arial" w:cs="Arial"/>
          <w:bCs/>
          <w:sz w:val="26"/>
          <w:szCs w:val="26"/>
        </w:rPr>
        <w:t xml:space="preserve"> </w:t>
      </w:r>
      <w:r w:rsidR="00600409" w:rsidRPr="004B4CEC">
        <w:rPr>
          <w:rFonts w:ascii="Arial" w:hAnsi="Arial" w:cs="Arial"/>
          <w:bCs/>
          <w:sz w:val="26"/>
          <w:szCs w:val="26"/>
        </w:rPr>
        <w:t>Контроль</w:t>
      </w:r>
      <w:r w:rsidR="00AE0C1A" w:rsidRPr="004B4CEC">
        <w:rPr>
          <w:rFonts w:ascii="Arial" w:hAnsi="Arial" w:cs="Arial"/>
          <w:bCs/>
          <w:sz w:val="26"/>
          <w:szCs w:val="26"/>
        </w:rPr>
        <w:t xml:space="preserve"> </w:t>
      </w:r>
      <w:r w:rsidR="000F38F1" w:rsidRPr="004B4CEC">
        <w:rPr>
          <w:rFonts w:ascii="Arial" w:hAnsi="Arial" w:cs="Arial"/>
          <w:bCs/>
          <w:sz w:val="26"/>
          <w:szCs w:val="26"/>
        </w:rPr>
        <w:t>стабильности результатов измерений</w:t>
      </w:r>
      <w:r w:rsidR="00AE0C1A" w:rsidRPr="004B4CEC">
        <w:rPr>
          <w:rFonts w:ascii="Arial" w:hAnsi="Arial" w:cs="Arial"/>
          <w:bCs/>
          <w:sz w:val="26"/>
          <w:szCs w:val="26"/>
        </w:rPr>
        <w:t xml:space="preserve"> </w:t>
      </w:r>
      <w:r w:rsidR="003B20D2" w:rsidRPr="004B4CEC">
        <w:rPr>
          <w:rFonts w:ascii="Arial" w:hAnsi="Arial" w:cs="Arial"/>
          <w:sz w:val="26"/>
          <w:szCs w:val="26"/>
          <w:shd w:val="clear" w:color="auto" w:fill="FFFFFF"/>
        </w:rPr>
        <w:t>(повторяемости, и погрешности)</w:t>
      </w:r>
      <w:r w:rsidR="00AE0C1A" w:rsidRPr="004B4CE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0F38F1" w:rsidRPr="004B4CEC">
        <w:rPr>
          <w:rFonts w:ascii="Arial" w:hAnsi="Arial" w:cs="Arial"/>
          <w:bCs/>
          <w:sz w:val="26"/>
          <w:szCs w:val="26"/>
        </w:rPr>
        <w:t xml:space="preserve">проводят </w:t>
      </w:r>
      <w:r w:rsidR="00C13256" w:rsidRPr="004B4CEC">
        <w:rPr>
          <w:rFonts w:ascii="Arial" w:hAnsi="Arial" w:cs="Arial"/>
          <w:sz w:val="26"/>
          <w:szCs w:val="26"/>
          <w:shd w:val="clear" w:color="auto" w:fill="FFFFFF"/>
        </w:rPr>
        <w:t>в соответствии с порядком, установленным в лаборатории,</w:t>
      </w:r>
      <w:r w:rsidR="00AE0C1A" w:rsidRPr="004B4CE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0F38F1" w:rsidRPr="004B4CEC">
        <w:rPr>
          <w:rFonts w:ascii="Arial" w:hAnsi="Arial" w:cs="Arial"/>
          <w:sz w:val="26"/>
          <w:szCs w:val="26"/>
          <w:shd w:val="clear" w:color="auto" w:fill="FFFFFF"/>
        </w:rPr>
        <w:t xml:space="preserve">по </w:t>
      </w:r>
      <w:r w:rsidR="000F38F1" w:rsidRPr="004B4CEC">
        <w:rPr>
          <w:rFonts w:ascii="Arial" w:hAnsi="Arial" w:cs="Arial"/>
          <w:spacing w:val="-6"/>
          <w:sz w:val="26"/>
          <w:szCs w:val="26"/>
        </w:rPr>
        <w:t>ГОСТ ИСО 5725</w:t>
      </w:r>
      <w:r w:rsidR="00076466" w:rsidRPr="004B4CEC">
        <w:rPr>
          <w:rFonts w:ascii="Arial" w:hAnsi="Arial" w:cs="Arial"/>
          <w:sz w:val="26"/>
          <w:szCs w:val="26"/>
        </w:rPr>
        <w:t>–</w:t>
      </w:r>
      <w:r w:rsidR="000F38F1" w:rsidRPr="004B4CEC">
        <w:rPr>
          <w:rFonts w:ascii="Arial" w:hAnsi="Arial" w:cs="Arial"/>
          <w:spacing w:val="-6"/>
          <w:sz w:val="26"/>
          <w:szCs w:val="26"/>
        </w:rPr>
        <w:t>6</w:t>
      </w:r>
      <w:r w:rsidR="00D57D8D" w:rsidRPr="004B4CEC">
        <w:rPr>
          <w:rFonts w:ascii="Arial" w:hAnsi="Arial" w:cs="Arial"/>
          <w:spacing w:val="-6"/>
          <w:sz w:val="26"/>
          <w:szCs w:val="26"/>
        </w:rPr>
        <w:t xml:space="preserve"> (подраздел 6.2)</w:t>
      </w:r>
      <w:r w:rsidR="000F38F1" w:rsidRPr="004B4CE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50FEA0CB" w14:textId="1D2D0360" w:rsidR="0084035D" w:rsidRPr="004B4CEC" w:rsidRDefault="00964161" w:rsidP="0026667E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4CEC">
        <w:rPr>
          <w:rFonts w:ascii="Arial" w:hAnsi="Arial" w:cs="Arial"/>
          <w:bCs/>
          <w:sz w:val="26"/>
          <w:szCs w:val="26"/>
        </w:rPr>
        <w:t>13</w:t>
      </w:r>
      <w:r w:rsidR="00BC6A3C" w:rsidRPr="004B4CEC">
        <w:rPr>
          <w:rFonts w:ascii="Arial" w:hAnsi="Arial" w:cs="Arial"/>
          <w:bCs/>
          <w:sz w:val="26"/>
          <w:szCs w:val="26"/>
        </w:rPr>
        <w:t>.2</w:t>
      </w:r>
      <w:r w:rsidR="0084035D" w:rsidRPr="004B4CEC">
        <w:rPr>
          <w:rFonts w:ascii="Arial" w:hAnsi="Arial" w:cs="Arial"/>
          <w:sz w:val="26"/>
          <w:szCs w:val="26"/>
        </w:rPr>
        <w:t xml:space="preserve"> Проверку приемлемости результатов измерений, полученных в условиях повторяемости, осуществляют в соответствии с требованиями </w:t>
      </w:r>
      <w:r w:rsidR="00D25EA6" w:rsidRPr="004B4CEC">
        <w:rPr>
          <w:rFonts w:ascii="Arial" w:hAnsi="Arial" w:cs="Arial"/>
          <w:spacing w:val="-6"/>
          <w:sz w:val="26"/>
          <w:szCs w:val="26"/>
        </w:rPr>
        <w:t>ГОСТ ИСО 5725</w:t>
      </w:r>
      <w:r w:rsidR="00076466" w:rsidRPr="004B4CEC">
        <w:rPr>
          <w:rFonts w:ascii="Arial" w:hAnsi="Arial" w:cs="Arial"/>
          <w:sz w:val="26"/>
          <w:szCs w:val="26"/>
        </w:rPr>
        <w:t>–</w:t>
      </w:r>
      <w:r w:rsidR="0084035D" w:rsidRPr="004B4CEC">
        <w:rPr>
          <w:rFonts w:ascii="Arial" w:hAnsi="Arial" w:cs="Arial"/>
          <w:sz w:val="26"/>
          <w:szCs w:val="26"/>
        </w:rPr>
        <w:t>2. Расхождение между результатами измерений не должно превышать предела повторяемости (</w:t>
      </w:r>
      <w:r w:rsidR="0084035D" w:rsidRPr="004B4CEC">
        <w:rPr>
          <w:rFonts w:ascii="Arial" w:hAnsi="Arial" w:cs="Arial"/>
          <w:i/>
          <w:sz w:val="26"/>
          <w:szCs w:val="26"/>
        </w:rPr>
        <w:t>r</w:t>
      </w:r>
      <w:r w:rsidR="0084035D" w:rsidRPr="004B4CEC">
        <w:rPr>
          <w:rFonts w:ascii="Arial" w:hAnsi="Arial" w:cs="Arial"/>
          <w:sz w:val="26"/>
          <w:szCs w:val="26"/>
        </w:rPr>
        <w:t xml:space="preserve">). Значения </w:t>
      </w:r>
      <w:r w:rsidR="00D14723" w:rsidRPr="004B4CEC">
        <w:rPr>
          <w:rFonts w:ascii="Arial" w:hAnsi="Arial" w:cs="Arial"/>
          <w:i/>
          <w:sz w:val="26"/>
          <w:szCs w:val="26"/>
        </w:rPr>
        <w:t>r</w:t>
      </w:r>
      <w:r w:rsidR="00D14723" w:rsidRPr="004B4CEC">
        <w:rPr>
          <w:rFonts w:ascii="Arial" w:hAnsi="Arial" w:cs="Arial"/>
          <w:sz w:val="26"/>
          <w:szCs w:val="26"/>
        </w:rPr>
        <w:t xml:space="preserve"> приведены</w:t>
      </w:r>
      <w:r w:rsidR="0084035D" w:rsidRPr="004B4CEC">
        <w:rPr>
          <w:rFonts w:ascii="Arial" w:hAnsi="Arial" w:cs="Arial"/>
          <w:sz w:val="26"/>
          <w:szCs w:val="26"/>
        </w:rPr>
        <w:t xml:space="preserve"> в табл</w:t>
      </w:r>
      <w:r w:rsidR="00BC6A3C" w:rsidRPr="004B4CEC">
        <w:rPr>
          <w:rFonts w:ascii="Arial" w:hAnsi="Arial" w:cs="Arial"/>
          <w:sz w:val="26"/>
          <w:szCs w:val="26"/>
        </w:rPr>
        <w:t>ице</w:t>
      </w:r>
      <w:r w:rsidR="000F0B32" w:rsidRPr="004B4CEC">
        <w:rPr>
          <w:rFonts w:ascii="Arial" w:hAnsi="Arial" w:cs="Arial"/>
          <w:sz w:val="26"/>
          <w:szCs w:val="26"/>
        </w:rPr>
        <w:t xml:space="preserve"> </w:t>
      </w:r>
      <w:r w:rsidR="00B31DCE" w:rsidRPr="004B4CEC">
        <w:rPr>
          <w:rFonts w:ascii="Arial" w:hAnsi="Arial" w:cs="Arial"/>
          <w:sz w:val="26"/>
          <w:szCs w:val="26"/>
        </w:rPr>
        <w:t>2</w:t>
      </w:r>
      <w:r w:rsidR="0084035D" w:rsidRPr="004B4CEC">
        <w:rPr>
          <w:rFonts w:ascii="Arial" w:hAnsi="Arial" w:cs="Arial"/>
          <w:sz w:val="26"/>
          <w:szCs w:val="26"/>
        </w:rPr>
        <w:t>.</w:t>
      </w:r>
      <w:r w:rsidR="00D14723" w:rsidRPr="004B4CEC">
        <w:rPr>
          <w:rFonts w:ascii="Arial" w:hAnsi="Arial" w:cs="Arial"/>
          <w:sz w:val="26"/>
          <w:szCs w:val="26"/>
        </w:rPr>
        <w:t xml:space="preserve"> Проводят для каждого определения образца.</w:t>
      </w:r>
    </w:p>
    <w:p w14:paraId="536B7DB6" w14:textId="77777777" w:rsidR="0084035D" w:rsidRPr="004B4CEC" w:rsidRDefault="00EF03ED" w:rsidP="0026667E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4CEC">
        <w:rPr>
          <w:rFonts w:ascii="Arial" w:hAnsi="Arial" w:cs="Arial"/>
          <w:bCs/>
          <w:sz w:val="26"/>
          <w:szCs w:val="26"/>
        </w:rPr>
        <w:t>1</w:t>
      </w:r>
      <w:r w:rsidR="00964161" w:rsidRPr="004B4CEC">
        <w:rPr>
          <w:rFonts w:ascii="Arial" w:hAnsi="Arial" w:cs="Arial"/>
          <w:bCs/>
          <w:sz w:val="26"/>
          <w:szCs w:val="26"/>
        </w:rPr>
        <w:t>3</w:t>
      </w:r>
      <w:r w:rsidR="00BC6A3C" w:rsidRPr="004B4CEC">
        <w:rPr>
          <w:rFonts w:ascii="Arial" w:hAnsi="Arial" w:cs="Arial"/>
          <w:bCs/>
          <w:sz w:val="26"/>
          <w:szCs w:val="26"/>
        </w:rPr>
        <w:t>.3</w:t>
      </w:r>
      <w:r w:rsidR="0084035D" w:rsidRPr="004B4CEC">
        <w:rPr>
          <w:rFonts w:ascii="Arial" w:hAnsi="Arial" w:cs="Arial"/>
          <w:sz w:val="26"/>
          <w:szCs w:val="26"/>
        </w:rPr>
        <w:t xml:space="preserve"> Проверку приемлемости результатов измерений, полученных в условиях воспроизводимости, проводят с учетом требований </w:t>
      </w:r>
      <w:r w:rsidR="00D25EA6" w:rsidRPr="004B4CEC">
        <w:rPr>
          <w:rFonts w:ascii="Arial" w:hAnsi="Arial" w:cs="Arial"/>
          <w:spacing w:val="-6"/>
          <w:sz w:val="26"/>
          <w:szCs w:val="26"/>
        </w:rPr>
        <w:t>ГОСТ ИСО 5725</w:t>
      </w:r>
      <w:r w:rsidR="00076466" w:rsidRPr="004B4CEC">
        <w:rPr>
          <w:rFonts w:ascii="Arial" w:hAnsi="Arial" w:cs="Arial"/>
          <w:sz w:val="26"/>
          <w:szCs w:val="26"/>
        </w:rPr>
        <w:t>–</w:t>
      </w:r>
      <w:r w:rsidR="0084035D" w:rsidRPr="004B4CEC">
        <w:rPr>
          <w:rFonts w:ascii="Arial" w:hAnsi="Arial" w:cs="Arial"/>
          <w:sz w:val="26"/>
          <w:szCs w:val="26"/>
        </w:rPr>
        <w:t>2. Расхождение между результатами измерений, полученными двумя лабораториями, не должно превышать предела воспроизводимости (</w:t>
      </w:r>
      <w:r w:rsidR="0084035D" w:rsidRPr="004B4CEC">
        <w:rPr>
          <w:rFonts w:ascii="Arial" w:hAnsi="Arial" w:cs="Arial"/>
          <w:i/>
          <w:sz w:val="26"/>
          <w:szCs w:val="26"/>
        </w:rPr>
        <w:t>R</w:t>
      </w:r>
      <w:r w:rsidR="0084035D" w:rsidRPr="004B4CEC">
        <w:rPr>
          <w:rFonts w:ascii="Arial" w:hAnsi="Arial" w:cs="Arial"/>
          <w:sz w:val="26"/>
          <w:szCs w:val="26"/>
        </w:rPr>
        <w:t xml:space="preserve">). Значения </w:t>
      </w:r>
      <w:r w:rsidR="0084035D" w:rsidRPr="004B4CEC">
        <w:rPr>
          <w:rFonts w:ascii="Arial" w:hAnsi="Arial" w:cs="Arial"/>
          <w:i/>
          <w:sz w:val="26"/>
          <w:szCs w:val="26"/>
        </w:rPr>
        <w:t>R</w:t>
      </w:r>
      <w:r w:rsidR="0084035D" w:rsidRPr="004B4CEC">
        <w:rPr>
          <w:rFonts w:ascii="Arial" w:hAnsi="Arial" w:cs="Arial"/>
          <w:sz w:val="26"/>
          <w:szCs w:val="26"/>
        </w:rPr>
        <w:t xml:space="preserve"> приведены в табл</w:t>
      </w:r>
      <w:r w:rsidR="00BC6A3C" w:rsidRPr="004B4CEC">
        <w:rPr>
          <w:rFonts w:ascii="Arial" w:hAnsi="Arial" w:cs="Arial"/>
          <w:sz w:val="26"/>
          <w:szCs w:val="26"/>
        </w:rPr>
        <w:t>ице</w:t>
      </w:r>
      <w:r w:rsidR="00AE0C1A" w:rsidRPr="004B4CEC">
        <w:rPr>
          <w:rFonts w:ascii="Arial" w:hAnsi="Arial" w:cs="Arial"/>
          <w:sz w:val="26"/>
          <w:szCs w:val="26"/>
        </w:rPr>
        <w:t xml:space="preserve"> </w:t>
      </w:r>
      <w:r w:rsidR="00B31DCE" w:rsidRPr="004B4CEC">
        <w:rPr>
          <w:rFonts w:ascii="Arial" w:hAnsi="Arial" w:cs="Arial"/>
          <w:sz w:val="26"/>
          <w:szCs w:val="26"/>
        </w:rPr>
        <w:t>2</w:t>
      </w:r>
      <w:r w:rsidR="0084035D" w:rsidRPr="004B4CEC">
        <w:rPr>
          <w:rFonts w:ascii="Arial" w:hAnsi="Arial" w:cs="Arial"/>
          <w:sz w:val="26"/>
          <w:szCs w:val="26"/>
        </w:rPr>
        <w:t>.</w:t>
      </w:r>
    </w:p>
    <w:p w14:paraId="58002EEC" w14:textId="77777777" w:rsidR="00984797" w:rsidRPr="004B4CEC" w:rsidRDefault="00984797" w:rsidP="00984797">
      <w:pPr>
        <w:autoSpaceDE w:val="0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B4CEC">
        <w:rPr>
          <w:rFonts w:ascii="Arial" w:hAnsi="Arial" w:cs="Arial"/>
          <w:sz w:val="26"/>
          <w:szCs w:val="26"/>
        </w:rPr>
        <w:t xml:space="preserve">13.4 Контроль точности с использованием аттестованных смесей. </w:t>
      </w:r>
    </w:p>
    <w:p w14:paraId="4AA19F12" w14:textId="77777777" w:rsidR="00984797" w:rsidRPr="004B4CEC" w:rsidRDefault="00984797" w:rsidP="00984797">
      <w:pPr>
        <w:autoSpaceDE w:val="0"/>
        <w:spacing w:line="360" w:lineRule="auto"/>
        <w:ind w:firstLine="720"/>
        <w:jc w:val="both"/>
        <w:rPr>
          <w:rFonts w:ascii="Arial" w:hAnsi="Arial" w:cs="Arial"/>
          <w:kern w:val="1"/>
          <w:sz w:val="26"/>
          <w:szCs w:val="26"/>
          <w:lang w:eastAsia="ar-SA"/>
        </w:rPr>
      </w:pPr>
      <w:r w:rsidRPr="004B4CEC">
        <w:rPr>
          <w:rFonts w:ascii="Arial" w:hAnsi="Arial" w:cs="Arial"/>
          <w:kern w:val="1"/>
          <w:sz w:val="26"/>
          <w:szCs w:val="26"/>
          <w:lang w:eastAsia="ar-SA"/>
        </w:rPr>
        <w:t xml:space="preserve">В качестве средств контроля могут быть использованы аттестованные смеси диоксида серы, приготовленные в соответствии с Приложением Б. </w:t>
      </w:r>
    </w:p>
    <w:p w14:paraId="7705EC3A" w14:textId="7807C561" w:rsidR="00984797" w:rsidRPr="004B4CEC" w:rsidRDefault="00984797" w:rsidP="00984797">
      <w:pPr>
        <w:autoSpaceDE w:val="0"/>
        <w:spacing w:line="360" w:lineRule="auto"/>
        <w:ind w:firstLine="720"/>
        <w:jc w:val="both"/>
        <w:rPr>
          <w:rFonts w:ascii="Arial" w:hAnsi="Arial" w:cs="Arial"/>
          <w:kern w:val="1"/>
          <w:sz w:val="26"/>
          <w:szCs w:val="26"/>
          <w:lang w:eastAsia="ar-SA"/>
        </w:rPr>
      </w:pPr>
      <w:r w:rsidRPr="004B4CEC">
        <w:rPr>
          <w:rFonts w:ascii="Arial" w:hAnsi="Arial" w:cs="Arial"/>
          <w:kern w:val="1"/>
          <w:sz w:val="26"/>
          <w:szCs w:val="26"/>
          <w:lang w:eastAsia="ar-SA"/>
        </w:rPr>
        <w:lastRenderedPageBreak/>
        <w:t xml:space="preserve">Контроль погрешности с применением аттестованных смесей состоит в сравнении аттестованного значения </w:t>
      </w:r>
      <w:r w:rsidRPr="004B4CEC">
        <w:rPr>
          <w:rFonts w:ascii="Arial" w:hAnsi="Arial" w:cs="Arial"/>
          <w:i/>
          <w:kern w:val="1"/>
          <w:sz w:val="26"/>
          <w:szCs w:val="26"/>
          <w:lang w:eastAsia="ar-SA"/>
        </w:rPr>
        <w:t>А</w:t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 xml:space="preserve"> с результатом измерения массовой доли диоксида серы, полученного по настоящей методике </w:t>
      </w:r>
      <w:r w:rsidRPr="004B4CEC">
        <w:rPr>
          <w:rFonts w:ascii="Arial" w:hAnsi="Arial" w:cs="Arial"/>
          <w:i/>
          <w:kern w:val="1"/>
          <w:sz w:val="26"/>
          <w:szCs w:val="26"/>
          <w:lang w:eastAsia="ar-SA"/>
        </w:rPr>
        <w:t>Х</w:t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>.</w:t>
      </w:r>
    </w:p>
    <w:p w14:paraId="39446BA0" w14:textId="68F17B38" w:rsidR="00984797" w:rsidRPr="004B4CEC" w:rsidRDefault="00984797" w:rsidP="00984797">
      <w:pPr>
        <w:spacing w:line="360" w:lineRule="auto"/>
        <w:ind w:firstLine="720"/>
        <w:jc w:val="both"/>
        <w:rPr>
          <w:rFonts w:ascii="Arial" w:hAnsi="Arial" w:cs="Arial"/>
          <w:kern w:val="1"/>
          <w:sz w:val="26"/>
          <w:szCs w:val="26"/>
          <w:lang w:eastAsia="ar-SA"/>
        </w:rPr>
      </w:pPr>
      <w:r w:rsidRPr="004B4CEC">
        <w:rPr>
          <w:rFonts w:ascii="Arial" w:hAnsi="Arial" w:cs="Arial"/>
          <w:kern w:val="1"/>
          <w:sz w:val="26"/>
          <w:szCs w:val="26"/>
          <w:lang w:eastAsia="ar-SA"/>
        </w:rPr>
        <w:t xml:space="preserve">Результат контрольной процедуры </w:t>
      </w:r>
      <w:r w:rsidRPr="004B4CEC">
        <w:rPr>
          <w:rFonts w:ascii="Arial" w:hAnsi="Arial" w:cs="Arial"/>
          <w:noProof/>
          <w:kern w:val="1"/>
          <w:position w:val="-6"/>
          <w:sz w:val="26"/>
          <w:szCs w:val="26"/>
        </w:rPr>
        <w:drawing>
          <wp:inline distT="0" distB="0" distL="0" distR="0" wp14:anchorId="7B5F9E3C" wp14:editId="1E465398">
            <wp:extent cx="144780" cy="2209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 xml:space="preserve"> – оценку погрешности результата измерений массовой доли диоксида серы рассчитывают по формуле</w:t>
      </w:r>
      <w:r w:rsidR="004B4CEC" w:rsidRPr="004B4CEC">
        <w:rPr>
          <w:rFonts w:ascii="Arial" w:hAnsi="Arial" w:cs="Arial"/>
          <w:kern w:val="1"/>
          <w:sz w:val="26"/>
          <w:szCs w:val="26"/>
          <w:lang w:eastAsia="ar-SA"/>
        </w:rPr>
        <w:t>:</w:t>
      </w:r>
    </w:p>
    <w:p w14:paraId="10E1AB06" w14:textId="59941644" w:rsidR="00984797" w:rsidRPr="004B4CEC" w:rsidRDefault="00984797" w:rsidP="00984797">
      <w:pPr>
        <w:spacing w:line="360" w:lineRule="auto"/>
        <w:ind w:hanging="45"/>
        <w:jc w:val="right"/>
        <w:rPr>
          <w:rFonts w:ascii="Arial" w:hAnsi="Arial" w:cs="Arial"/>
          <w:kern w:val="1"/>
          <w:sz w:val="26"/>
          <w:szCs w:val="26"/>
          <w:lang w:eastAsia="ar-SA"/>
        </w:rPr>
      </w:pPr>
      <w:r w:rsidRPr="004B4CEC">
        <w:rPr>
          <w:rFonts w:ascii="Arial" w:hAnsi="Arial" w:cs="Arial"/>
          <w:noProof/>
          <w:kern w:val="1"/>
          <w:position w:val="-24"/>
          <w:sz w:val="26"/>
          <w:szCs w:val="26"/>
          <w:lang w:eastAsia="ar-SA"/>
        </w:rPr>
        <w:object w:dxaOrig="1800" w:dyaOrig="660" w14:anchorId="77BBD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.75pt;height:38.25pt" o:ole="">
            <v:imagedata r:id="rId18" o:title=""/>
          </v:shape>
          <o:OLEObject Type="Embed" ProgID="Equation.DSMT4" ShapeID="_x0000_i1025" DrawAspect="Content" ObjectID="_1775652501" r:id="rId19"/>
        </w:object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  <w:t>(4)</w:t>
      </w:r>
    </w:p>
    <w:p w14:paraId="3C6ACD1D" w14:textId="77777777" w:rsidR="00984797" w:rsidRPr="004B4CEC" w:rsidRDefault="00984797" w:rsidP="00984797">
      <w:pPr>
        <w:spacing w:line="360" w:lineRule="auto"/>
        <w:ind w:firstLine="720"/>
        <w:jc w:val="both"/>
        <w:rPr>
          <w:rFonts w:ascii="Arial" w:hAnsi="Arial" w:cs="Arial"/>
          <w:kern w:val="1"/>
          <w:sz w:val="26"/>
          <w:szCs w:val="26"/>
          <w:lang w:eastAsia="ar-SA"/>
        </w:rPr>
      </w:pPr>
      <w:r w:rsidRPr="004B4CEC">
        <w:rPr>
          <w:rFonts w:ascii="Arial" w:hAnsi="Arial" w:cs="Arial"/>
          <w:kern w:val="1"/>
          <w:sz w:val="26"/>
          <w:szCs w:val="26"/>
          <w:lang w:eastAsia="ar-SA"/>
        </w:rPr>
        <w:t>Результат контрольной процедуры признают удовлетворительным, если</w:t>
      </w:r>
    </w:p>
    <w:p w14:paraId="684B9365" w14:textId="2ADFCC46" w:rsidR="00984797" w:rsidRPr="004B4CEC" w:rsidRDefault="00984797" w:rsidP="00984797">
      <w:pPr>
        <w:spacing w:line="360" w:lineRule="auto"/>
        <w:ind w:firstLine="2835"/>
        <w:jc w:val="right"/>
        <w:rPr>
          <w:rFonts w:ascii="Arial" w:hAnsi="Arial" w:cs="Arial"/>
          <w:kern w:val="1"/>
          <w:sz w:val="26"/>
          <w:szCs w:val="26"/>
          <w:lang w:eastAsia="ar-SA"/>
        </w:rPr>
      </w:pPr>
      <w:r w:rsidRPr="004B4CEC">
        <w:rPr>
          <w:rFonts w:ascii="Arial" w:hAnsi="Arial" w:cs="Arial"/>
          <w:noProof/>
          <w:kern w:val="1"/>
          <w:position w:val="-12"/>
          <w:sz w:val="26"/>
          <w:szCs w:val="26"/>
          <w:lang w:eastAsia="ar-SA"/>
        </w:rPr>
        <w:object w:dxaOrig="900" w:dyaOrig="400" w14:anchorId="7076B9F4">
          <v:shape id="_x0000_i1026" type="#_x0000_t75" alt="" style="width:64.5pt;height:27pt" o:ole="">
            <v:imagedata r:id="rId20" o:title=""/>
          </v:shape>
          <o:OLEObject Type="Embed" ProgID="Equation.DSMT4" ShapeID="_x0000_i1026" DrawAspect="Content" ObjectID="_1775652502" r:id="rId21"/>
        </w:object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noProof/>
          <w:kern w:val="1"/>
          <w:sz w:val="26"/>
          <w:szCs w:val="26"/>
          <w:lang w:eastAsia="ar-SA"/>
        </w:rPr>
        <w:t>,</w:t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</w:r>
      <w:r w:rsidRPr="004B4CEC">
        <w:rPr>
          <w:rFonts w:ascii="Arial" w:hAnsi="Arial" w:cs="Arial"/>
          <w:kern w:val="1"/>
          <w:sz w:val="26"/>
          <w:szCs w:val="26"/>
          <w:lang w:eastAsia="ar-SA"/>
        </w:rPr>
        <w:tab/>
        <w:t>(5)</w:t>
      </w:r>
    </w:p>
    <w:p w14:paraId="441C6276" w14:textId="2CABE873" w:rsidR="00984797" w:rsidRPr="004B4CEC" w:rsidRDefault="00984797" w:rsidP="00984797">
      <w:pPr>
        <w:spacing w:line="360" w:lineRule="auto"/>
        <w:ind w:firstLine="709"/>
        <w:jc w:val="both"/>
        <w:rPr>
          <w:rFonts w:ascii="Arial" w:hAnsi="Arial" w:cs="Arial"/>
          <w:kern w:val="1"/>
          <w:sz w:val="26"/>
          <w:szCs w:val="26"/>
          <w:lang w:eastAsia="ar-SA"/>
        </w:rPr>
      </w:pPr>
      <w:r w:rsidRPr="004B4CEC">
        <w:rPr>
          <w:rFonts w:ascii="Arial" w:hAnsi="Arial" w:cs="Arial"/>
          <w:kern w:val="1"/>
          <w:sz w:val="26"/>
          <w:szCs w:val="26"/>
          <w:lang w:eastAsia="ar-SA"/>
        </w:rPr>
        <w:t xml:space="preserve">где </w:t>
      </w:r>
      <w:r w:rsidRPr="004B4CEC">
        <w:rPr>
          <w:rFonts w:ascii="Arial" w:hAnsi="Arial" w:cs="Arial"/>
          <w:noProof/>
          <w:kern w:val="1"/>
          <w:position w:val="-12"/>
          <w:sz w:val="26"/>
          <w:szCs w:val="26"/>
          <w:lang w:eastAsia="ar-SA"/>
        </w:rPr>
        <w:object w:dxaOrig="720" w:dyaOrig="360" w14:anchorId="269749E6">
          <v:shape id="_x0000_i1027" type="#_x0000_t75" alt="" style="width:51.75pt;height:24.75pt" o:ole="">
            <v:imagedata r:id="rId22" o:title=""/>
          </v:shape>
          <o:OLEObject Type="Embed" ProgID="Equation.DSMT4" ShapeID="_x0000_i1027" DrawAspect="Content" ObjectID="_1775652503" r:id="rId23"/>
        </w:object>
      </w:r>
      <w:r w:rsidRPr="004B4CEC">
        <w:rPr>
          <w:rFonts w:ascii="Arial" w:hAnsi="Arial" w:cs="Arial"/>
          <w:noProof/>
          <w:kern w:val="1"/>
          <w:sz w:val="26"/>
          <w:szCs w:val="26"/>
          <w:lang w:eastAsia="ar-SA"/>
        </w:rPr>
        <w:t>значения относительной погрешности измерений, приведенные в таблице 2 для соответствующего поддиапазона измерений.</w:t>
      </w:r>
    </w:p>
    <w:p w14:paraId="36627CEF" w14:textId="3E23E151" w:rsidR="00984797" w:rsidRPr="004B4CEC" w:rsidRDefault="00984797" w:rsidP="00984797">
      <w:pPr>
        <w:spacing w:line="360" w:lineRule="auto"/>
        <w:ind w:firstLine="709"/>
        <w:jc w:val="both"/>
        <w:rPr>
          <w:rFonts w:ascii="Arial" w:hAnsi="Arial" w:cs="Arial"/>
          <w:kern w:val="1"/>
          <w:sz w:val="26"/>
          <w:szCs w:val="26"/>
          <w:lang w:eastAsia="ar-SA"/>
        </w:rPr>
      </w:pPr>
      <w:r w:rsidRPr="004B4CEC">
        <w:rPr>
          <w:rFonts w:ascii="Arial" w:hAnsi="Arial" w:cs="Arial"/>
          <w:kern w:val="1"/>
          <w:sz w:val="26"/>
          <w:szCs w:val="26"/>
          <w:lang w:eastAsia="ar-SA"/>
        </w:rPr>
        <w:t>При невыполнении условия (5) контрольную процедуру повторяют. При повторном невыполнении условия (5) выясняют причины, приведшие к неудовлетворительным результатам, и устраняют их.</w:t>
      </w:r>
    </w:p>
    <w:p w14:paraId="08B2B2A5" w14:textId="13818216" w:rsidR="00D14723" w:rsidRPr="004B4CEC" w:rsidRDefault="00D14723" w:rsidP="006A32CF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trike/>
          <w:sz w:val="26"/>
          <w:szCs w:val="26"/>
        </w:rPr>
      </w:pPr>
      <w:r w:rsidRPr="004B4CEC">
        <w:rPr>
          <w:rFonts w:ascii="Arial" w:hAnsi="Arial" w:cs="Arial"/>
          <w:sz w:val="26"/>
          <w:szCs w:val="26"/>
        </w:rPr>
        <w:t xml:space="preserve">13.5 Периодичность контроля и процедуры контроля стабильности результатов определений. Периодичность контроля исполнителем процедуры выполнения измерений, а также реализуемые процедуры контроля стабильности результатов выполняемых измерений регламентируют в руководстве по качеству лаборатории в соответствии с ГОСТ </w:t>
      </w:r>
      <w:r w:rsidRPr="004B4CEC">
        <w:rPr>
          <w:rFonts w:ascii="Arial" w:hAnsi="Arial" w:cs="Arial"/>
          <w:sz w:val="26"/>
          <w:szCs w:val="26"/>
          <w:lang w:val="en-US"/>
        </w:rPr>
        <w:t>ISO</w:t>
      </w:r>
      <w:r w:rsidRPr="004B4CEC">
        <w:rPr>
          <w:rFonts w:ascii="Arial" w:hAnsi="Arial" w:cs="Arial"/>
          <w:sz w:val="26"/>
          <w:szCs w:val="26"/>
        </w:rPr>
        <w:t>/</w:t>
      </w:r>
      <w:r w:rsidRPr="004B4CEC">
        <w:rPr>
          <w:rFonts w:ascii="Arial" w:hAnsi="Arial" w:cs="Arial"/>
          <w:sz w:val="26"/>
          <w:szCs w:val="26"/>
          <w:lang w:val="en-US"/>
        </w:rPr>
        <w:t>IEC</w:t>
      </w:r>
      <w:r w:rsidRPr="004B4CEC">
        <w:rPr>
          <w:rFonts w:ascii="Arial" w:hAnsi="Arial" w:cs="Arial"/>
          <w:sz w:val="26"/>
          <w:szCs w:val="26"/>
        </w:rPr>
        <w:t xml:space="preserve"> 17025 (пункт 7.7) </w:t>
      </w:r>
    </w:p>
    <w:p w14:paraId="4C3BA692" w14:textId="77777777" w:rsidR="001B6854" w:rsidRDefault="001B6854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5F8BB1B9" w14:textId="77777777" w:rsidR="001B6854" w:rsidRDefault="001B6854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37D2F1AC" w14:textId="77777777" w:rsidR="001B6854" w:rsidRDefault="001B6854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143F7163" w14:textId="77777777" w:rsidR="001B6854" w:rsidRDefault="001B6854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1688D507" w14:textId="77777777" w:rsidR="001B6854" w:rsidRDefault="001B6854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0F5350B9" w14:textId="77777777" w:rsidR="004B4CEC" w:rsidRDefault="004B4CEC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35941D83" w14:textId="77777777" w:rsidR="004B4CEC" w:rsidRDefault="004B4CEC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53A3BB5E" w14:textId="77777777" w:rsidR="004B4CEC" w:rsidRDefault="004B4CEC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072BE967" w14:textId="77777777" w:rsidR="004B4CEC" w:rsidRDefault="004B4CEC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045FD476" w14:textId="77777777" w:rsidR="004B4CEC" w:rsidRDefault="004B4CEC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552010BB" w14:textId="77777777" w:rsidR="004B4CEC" w:rsidRDefault="004B4CEC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7DEBBBA6" w14:textId="77777777" w:rsidR="004B4CEC" w:rsidRDefault="004B4CEC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00E61B65" w14:textId="77777777" w:rsidR="004B4CEC" w:rsidRDefault="004B4CEC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1AD7F304" w14:textId="77777777" w:rsidR="001B6854" w:rsidRDefault="001B6854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3B8ED19A" w14:textId="77777777" w:rsidR="001B6854" w:rsidRDefault="001B6854" w:rsidP="00CA5E29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b/>
        </w:rPr>
      </w:pPr>
    </w:p>
    <w:p w14:paraId="74E254F1" w14:textId="77777777" w:rsidR="001B6854" w:rsidRDefault="00264DCF" w:rsidP="00264DC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Приложение А </w:t>
      </w:r>
    </w:p>
    <w:p w14:paraId="02E87932" w14:textId="43CB9A11" w:rsidR="00264DCF" w:rsidRDefault="00264DCF" w:rsidP="00264DC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1B6854">
        <w:rPr>
          <w:rFonts w:ascii="Arial" w:hAnsi="Arial" w:cs="Arial"/>
          <w:b/>
          <w:bCs/>
          <w:sz w:val="28"/>
          <w:szCs w:val="28"/>
        </w:rPr>
        <w:t>справочное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547AD8E9" w14:textId="42D6B599" w:rsidR="00E318C6" w:rsidRDefault="00E318C6" w:rsidP="00264D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018A85" w14:textId="705B0281" w:rsidR="00984797" w:rsidRPr="00984797" w:rsidRDefault="00984797" w:rsidP="00264DC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B6A62">
        <w:rPr>
          <w:rFonts w:ascii="Arial" w:hAnsi="Arial" w:cs="Arial"/>
          <w:b/>
          <w:bCs/>
          <w:sz w:val="26"/>
          <w:szCs w:val="26"/>
        </w:rPr>
        <w:t>Установки для дистилляции диоксида серы</w:t>
      </w:r>
      <w:r w:rsidRPr="0098479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E7BF5E3" w14:textId="77777777" w:rsidR="00984797" w:rsidRPr="00984797" w:rsidRDefault="00984797" w:rsidP="00264DC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1487150" w14:textId="549AF8FB" w:rsidR="00984797" w:rsidRPr="00984797" w:rsidRDefault="00981533" w:rsidP="00981533">
      <w:pPr>
        <w:pStyle w:val="FORMATTEXT0"/>
        <w:ind w:firstLine="568"/>
        <w:jc w:val="both"/>
        <w:rPr>
          <w:sz w:val="26"/>
          <w:szCs w:val="26"/>
        </w:rPr>
      </w:pPr>
      <w:r w:rsidRPr="00984797">
        <w:rPr>
          <w:sz w:val="26"/>
          <w:szCs w:val="26"/>
        </w:rPr>
        <w:t xml:space="preserve">А.1 </w:t>
      </w:r>
      <w:r w:rsidR="00984797" w:rsidRPr="00984797">
        <w:rPr>
          <w:sz w:val="26"/>
          <w:szCs w:val="26"/>
        </w:rPr>
        <w:t xml:space="preserve">На рисунках А.1 и А.2 приведены примеры сбора установок для дистилляции диоксида серы в токе азота и с водяным паром соответственно. </w:t>
      </w:r>
    </w:p>
    <w:p w14:paraId="13F56ABA" w14:textId="7B7DE334" w:rsidR="00981533" w:rsidRPr="00984797" w:rsidRDefault="00981533" w:rsidP="00981533">
      <w:pPr>
        <w:pStyle w:val="FORMATTEXT0"/>
        <w:ind w:firstLine="568"/>
        <w:jc w:val="both"/>
        <w:rPr>
          <w:sz w:val="26"/>
          <w:szCs w:val="26"/>
        </w:rPr>
      </w:pPr>
      <w:r w:rsidRPr="00984797">
        <w:rPr>
          <w:sz w:val="26"/>
          <w:szCs w:val="26"/>
        </w:rPr>
        <w:t xml:space="preserve">Конструкция установки для дистилляции токе азота приведена на рисунке </w:t>
      </w:r>
      <w:r w:rsidR="00984797">
        <w:rPr>
          <w:sz w:val="26"/>
          <w:szCs w:val="26"/>
        </w:rPr>
        <w:t>А.</w:t>
      </w:r>
      <w:r w:rsidRPr="00984797">
        <w:rPr>
          <w:sz w:val="26"/>
          <w:szCs w:val="26"/>
        </w:rPr>
        <w:t>1.</w:t>
      </w:r>
    </w:p>
    <w:p w14:paraId="1075043D" w14:textId="77777777" w:rsidR="00703A21" w:rsidRPr="00984797" w:rsidRDefault="00703A21" w:rsidP="00264DC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A3A503F" w14:textId="74DA16DB" w:rsidR="00703A21" w:rsidRPr="00984797" w:rsidRDefault="00703A21" w:rsidP="00264DC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84797">
        <w:rPr>
          <w:noProof/>
          <w:position w:val="-153"/>
          <w:sz w:val="26"/>
          <w:szCs w:val="26"/>
        </w:rPr>
        <w:drawing>
          <wp:inline distT="0" distB="0" distL="0" distR="0" wp14:anchorId="2A258A62" wp14:editId="3E9AD045">
            <wp:extent cx="3950495" cy="3336966"/>
            <wp:effectExtent l="0" t="0" r="0" b="0"/>
            <wp:docPr id="6505293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01" cy="33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0C5EC" w14:textId="77777777" w:rsidR="00703A21" w:rsidRPr="00984797" w:rsidRDefault="00703A21" w:rsidP="004B4CEC">
      <w:pPr>
        <w:pStyle w:val="FORMATTEXT0"/>
        <w:spacing w:line="360" w:lineRule="auto"/>
        <w:jc w:val="center"/>
        <w:rPr>
          <w:sz w:val="26"/>
          <w:szCs w:val="26"/>
        </w:rPr>
      </w:pPr>
      <w:r w:rsidRPr="00984797">
        <w:rPr>
          <w:i/>
          <w:iCs/>
          <w:sz w:val="26"/>
          <w:szCs w:val="26"/>
        </w:rPr>
        <w:t>1</w:t>
      </w:r>
      <w:r w:rsidRPr="00984797">
        <w:rPr>
          <w:sz w:val="26"/>
          <w:szCs w:val="26"/>
        </w:rPr>
        <w:t xml:space="preserve"> - насадка с трубкой для подачи газа, </w:t>
      </w:r>
      <w:r w:rsidRPr="00984797">
        <w:rPr>
          <w:i/>
          <w:iCs/>
          <w:sz w:val="26"/>
          <w:szCs w:val="26"/>
        </w:rPr>
        <w:t>2</w:t>
      </w:r>
      <w:r w:rsidRPr="00984797">
        <w:rPr>
          <w:sz w:val="26"/>
          <w:szCs w:val="26"/>
        </w:rPr>
        <w:t xml:space="preserve"> - стеклянные трубки, </w:t>
      </w:r>
      <w:r w:rsidRPr="00984797">
        <w:rPr>
          <w:i/>
          <w:iCs/>
          <w:sz w:val="26"/>
          <w:szCs w:val="26"/>
        </w:rPr>
        <w:t>3</w:t>
      </w:r>
      <w:r w:rsidRPr="00984797">
        <w:rPr>
          <w:sz w:val="26"/>
          <w:szCs w:val="26"/>
        </w:rPr>
        <w:t xml:space="preserve"> - обратный холодильник, </w:t>
      </w:r>
      <w:r w:rsidRPr="00984797">
        <w:rPr>
          <w:i/>
          <w:iCs/>
          <w:sz w:val="26"/>
          <w:szCs w:val="26"/>
        </w:rPr>
        <w:t>4</w:t>
      </w:r>
      <w:r w:rsidRPr="00984797">
        <w:rPr>
          <w:sz w:val="26"/>
          <w:szCs w:val="26"/>
        </w:rPr>
        <w:t xml:space="preserve"> - капельная воронка, </w:t>
      </w:r>
      <w:r w:rsidRPr="00984797">
        <w:rPr>
          <w:i/>
          <w:iCs/>
          <w:sz w:val="26"/>
          <w:szCs w:val="26"/>
        </w:rPr>
        <w:t>5</w:t>
      </w:r>
      <w:r w:rsidRPr="00984797">
        <w:rPr>
          <w:sz w:val="26"/>
          <w:szCs w:val="26"/>
        </w:rPr>
        <w:t xml:space="preserve"> - перегонная колба, </w:t>
      </w:r>
      <w:r w:rsidRPr="00984797">
        <w:rPr>
          <w:i/>
          <w:iCs/>
          <w:sz w:val="26"/>
          <w:szCs w:val="26"/>
        </w:rPr>
        <w:t>6</w:t>
      </w:r>
      <w:r w:rsidRPr="00984797">
        <w:rPr>
          <w:sz w:val="26"/>
          <w:szCs w:val="26"/>
        </w:rPr>
        <w:t xml:space="preserve"> - поглотители</w:t>
      </w:r>
    </w:p>
    <w:p w14:paraId="177255B3" w14:textId="0227B66D" w:rsidR="00703A21" w:rsidRPr="00984797" w:rsidRDefault="00703A21" w:rsidP="004B4CEC">
      <w:pPr>
        <w:pStyle w:val="FORMATTEXT0"/>
        <w:spacing w:line="360" w:lineRule="auto"/>
        <w:jc w:val="center"/>
        <w:rPr>
          <w:sz w:val="26"/>
          <w:szCs w:val="26"/>
        </w:rPr>
      </w:pPr>
      <w:r w:rsidRPr="00984797">
        <w:rPr>
          <w:sz w:val="26"/>
          <w:szCs w:val="26"/>
        </w:rPr>
        <w:t xml:space="preserve">Рисунок </w:t>
      </w:r>
      <w:r w:rsidR="00984797">
        <w:rPr>
          <w:sz w:val="26"/>
          <w:szCs w:val="26"/>
        </w:rPr>
        <w:t>А.</w:t>
      </w:r>
      <w:r w:rsidRPr="00984797">
        <w:rPr>
          <w:sz w:val="26"/>
          <w:szCs w:val="26"/>
        </w:rPr>
        <w:t>1</w:t>
      </w:r>
    </w:p>
    <w:p w14:paraId="520C2A48" w14:textId="77777777" w:rsidR="00984797" w:rsidRPr="00984797" w:rsidRDefault="00984797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2318D83B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34AEBCD7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4C140A18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614D3F47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6202635E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0C4051FA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76AF1DBA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25EFFB13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7B5811FB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0C28B916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76C649B0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6DE0E010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22240B83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64B4E0DE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12250BA4" w14:textId="77777777" w:rsidR="004B4CEC" w:rsidRDefault="004B4CEC" w:rsidP="00981533">
      <w:pPr>
        <w:pStyle w:val="FORMATTEXT0"/>
        <w:ind w:firstLine="568"/>
        <w:jc w:val="both"/>
        <w:rPr>
          <w:sz w:val="26"/>
          <w:szCs w:val="26"/>
        </w:rPr>
      </w:pPr>
    </w:p>
    <w:p w14:paraId="28E5CF88" w14:textId="0A239558" w:rsidR="00981533" w:rsidRPr="00984797" w:rsidRDefault="001B6854" w:rsidP="00981533">
      <w:pPr>
        <w:pStyle w:val="FORMATTEXT0"/>
        <w:ind w:firstLine="568"/>
        <w:jc w:val="both"/>
        <w:rPr>
          <w:sz w:val="26"/>
          <w:szCs w:val="26"/>
        </w:rPr>
      </w:pPr>
      <w:r w:rsidRPr="00984797">
        <w:rPr>
          <w:sz w:val="26"/>
          <w:szCs w:val="26"/>
        </w:rPr>
        <w:t xml:space="preserve">Конструкция установки для дистилляции с водяным паром приведена на рисунке </w:t>
      </w:r>
      <w:r w:rsidR="00984797">
        <w:rPr>
          <w:sz w:val="26"/>
          <w:szCs w:val="26"/>
        </w:rPr>
        <w:t>А.</w:t>
      </w:r>
      <w:r w:rsidR="00981533" w:rsidRPr="00984797">
        <w:rPr>
          <w:sz w:val="26"/>
          <w:szCs w:val="26"/>
        </w:rPr>
        <w:t>2</w:t>
      </w:r>
      <w:r w:rsidRPr="00984797">
        <w:rPr>
          <w:sz w:val="26"/>
          <w:szCs w:val="26"/>
        </w:rPr>
        <w:t>.</w:t>
      </w:r>
    </w:p>
    <w:p w14:paraId="21E0B979" w14:textId="77777777" w:rsidR="00981533" w:rsidRPr="00984797" w:rsidRDefault="00981533" w:rsidP="00703A21">
      <w:pPr>
        <w:pStyle w:val="FORMATTEXT0"/>
        <w:jc w:val="center"/>
        <w:rPr>
          <w:sz w:val="26"/>
          <w:szCs w:val="26"/>
        </w:rPr>
      </w:pPr>
    </w:p>
    <w:p w14:paraId="6AC3B00A" w14:textId="09AEFDA7" w:rsidR="00981533" w:rsidRDefault="00981533" w:rsidP="00703A21">
      <w:pPr>
        <w:pStyle w:val="FORMATTEXT0"/>
        <w:jc w:val="center"/>
        <w:rPr>
          <w:sz w:val="22"/>
          <w:szCs w:val="22"/>
        </w:rPr>
      </w:pPr>
      <w:r>
        <w:rPr>
          <w:rFonts w:ascii="Arial, sans-serif" w:hAnsi="Arial, sans-serif"/>
          <w:noProof/>
          <w:position w:val="-213"/>
          <w:sz w:val="24"/>
          <w:szCs w:val="24"/>
        </w:rPr>
        <w:drawing>
          <wp:inline distT="0" distB="0" distL="0" distR="0" wp14:anchorId="704563FE" wp14:editId="77A69043">
            <wp:extent cx="1542635" cy="3163953"/>
            <wp:effectExtent l="0" t="0" r="635" b="0"/>
            <wp:docPr id="20884280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70" cy="318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02D8" w14:textId="77777777" w:rsidR="00981533" w:rsidRDefault="00981533" w:rsidP="00703A21">
      <w:pPr>
        <w:pStyle w:val="FORMATTEXT0"/>
        <w:jc w:val="center"/>
        <w:rPr>
          <w:sz w:val="22"/>
          <w:szCs w:val="22"/>
        </w:rPr>
      </w:pPr>
    </w:p>
    <w:p w14:paraId="07E34078" w14:textId="5193D651" w:rsidR="00981533" w:rsidRPr="00984797" w:rsidRDefault="00981533" w:rsidP="00981533">
      <w:pPr>
        <w:pStyle w:val="FORMATTEXT0"/>
        <w:jc w:val="center"/>
        <w:rPr>
          <w:sz w:val="26"/>
          <w:szCs w:val="26"/>
        </w:rPr>
      </w:pPr>
      <w:r w:rsidRPr="00984797">
        <w:rPr>
          <w:sz w:val="26"/>
          <w:szCs w:val="26"/>
        </w:rPr>
        <w:t xml:space="preserve">1 - емкость для продукта; 2 - каплеуловитель; 3 - холодильник; 4 - трубка для сбора конденсата; 5 - приемная колба </w:t>
      </w:r>
    </w:p>
    <w:p w14:paraId="3CF01F49" w14:textId="7419A340" w:rsidR="00981533" w:rsidRDefault="00981533" w:rsidP="00981533">
      <w:pPr>
        <w:pStyle w:val="FORMATTEXT0"/>
        <w:jc w:val="center"/>
        <w:rPr>
          <w:sz w:val="26"/>
          <w:szCs w:val="26"/>
        </w:rPr>
      </w:pPr>
      <w:r w:rsidRPr="00984797">
        <w:rPr>
          <w:sz w:val="26"/>
          <w:szCs w:val="26"/>
        </w:rPr>
        <w:t xml:space="preserve">Рисунок </w:t>
      </w:r>
      <w:r w:rsidR="00984797">
        <w:rPr>
          <w:sz w:val="26"/>
          <w:szCs w:val="26"/>
        </w:rPr>
        <w:t>А.</w:t>
      </w:r>
      <w:r w:rsidR="00CA3ED7" w:rsidRPr="00984797">
        <w:rPr>
          <w:sz w:val="26"/>
          <w:szCs w:val="26"/>
        </w:rPr>
        <w:t>2</w:t>
      </w:r>
      <w:r w:rsidR="00984797">
        <w:rPr>
          <w:sz w:val="26"/>
          <w:szCs w:val="26"/>
        </w:rPr>
        <w:t>.</w:t>
      </w:r>
    </w:p>
    <w:p w14:paraId="1698D50D" w14:textId="217BE5AD" w:rsidR="00984797" w:rsidRDefault="00984797" w:rsidP="00981533">
      <w:pPr>
        <w:pStyle w:val="FORMATTEXT0"/>
        <w:jc w:val="center"/>
        <w:rPr>
          <w:sz w:val="26"/>
          <w:szCs w:val="26"/>
        </w:rPr>
      </w:pPr>
    </w:p>
    <w:p w14:paraId="4FDB45B6" w14:textId="77777777" w:rsidR="000E4CB8" w:rsidRDefault="000E4CB8" w:rsidP="000E4CB8">
      <w:pPr>
        <w:pStyle w:val="FORMATTEXT0"/>
        <w:jc w:val="both"/>
        <w:rPr>
          <w:sz w:val="26"/>
          <w:szCs w:val="26"/>
        </w:rPr>
      </w:pPr>
    </w:p>
    <w:p w14:paraId="4EA2E9E2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48E79131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540F2635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0F8DCC96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49480463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40ADA7C4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54A93E38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4598DCE7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2B015576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23FD8750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485D477D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4F3DF2F0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3A8A5F52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2E687E5A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7090A795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778ADC8F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1669E6C8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322A8F39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1B07D236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3771EE6C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7AAE927C" w14:textId="77777777" w:rsidR="004B4CEC" w:rsidRDefault="004B4CEC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18DE910D" w14:textId="28D47C3A" w:rsidR="00984797" w:rsidRDefault="00984797" w:rsidP="000E4CB8">
      <w:pPr>
        <w:pStyle w:val="FORMATTEXT0"/>
        <w:ind w:firstLine="567"/>
        <w:jc w:val="both"/>
        <w:rPr>
          <w:sz w:val="26"/>
          <w:szCs w:val="26"/>
        </w:rPr>
      </w:pPr>
      <w:r w:rsidRPr="00984797">
        <w:rPr>
          <w:sz w:val="26"/>
          <w:szCs w:val="26"/>
        </w:rPr>
        <w:t>На рисунке А.3 представлен пример серийно выпускаемых комплектных установок для определения сульфитов в продовольственном сырье, ингредиентах и готовых пищевых продуктах по AOAC 990.28 в сборе.</w:t>
      </w:r>
    </w:p>
    <w:p w14:paraId="5F0677FD" w14:textId="77777777" w:rsidR="000E4CB8" w:rsidRPr="00984797" w:rsidRDefault="000E4CB8" w:rsidP="000E4CB8">
      <w:pPr>
        <w:pStyle w:val="FORMATTEXT0"/>
        <w:ind w:firstLine="567"/>
        <w:jc w:val="both"/>
        <w:rPr>
          <w:sz w:val="26"/>
          <w:szCs w:val="26"/>
        </w:rPr>
      </w:pPr>
    </w:p>
    <w:p w14:paraId="12369D8F" w14:textId="77777777" w:rsidR="00264DCF" w:rsidRDefault="00264DCF" w:rsidP="00264D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4797">
        <w:rPr>
          <w:noProof/>
        </w:rPr>
        <w:drawing>
          <wp:inline distT="0" distB="0" distL="0" distR="0" wp14:anchorId="1A837669" wp14:editId="486A1341">
            <wp:extent cx="3681350" cy="3920041"/>
            <wp:effectExtent l="0" t="0" r="0" b="4445"/>
            <wp:docPr id="14594430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443065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88781" cy="39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C709" w14:textId="77777777" w:rsidR="000E4CB8" w:rsidRDefault="00984797" w:rsidP="00984797">
      <w:pPr>
        <w:pStyle w:val="FORMATTEXT0"/>
        <w:jc w:val="center"/>
        <w:rPr>
          <w:color w:val="3E3E3E"/>
          <w:sz w:val="26"/>
          <w:szCs w:val="26"/>
        </w:rPr>
      </w:pPr>
      <w:r w:rsidRPr="00984797">
        <w:rPr>
          <w:sz w:val="26"/>
          <w:szCs w:val="26"/>
        </w:rPr>
        <w:t>Рисунок А.3 - А</w:t>
      </w:r>
      <w:r w:rsidR="00264DCF" w:rsidRPr="00984797">
        <w:rPr>
          <w:color w:val="3E3E3E"/>
          <w:sz w:val="26"/>
          <w:szCs w:val="26"/>
        </w:rPr>
        <w:t>ппарат для выделения и дистилляции сернистой кислоты</w:t>
      </w:r>
      <w:r w:rsidR="00FE2772" w:rsidRPr="00984797">
        <w:rPr>
          <w:color w:val="3E3E3E"/>
          <w:sz w:val="26"/>
          <w:szCs w:val="26"/>
        </w:rPr>
        <w:t xml:space="preserve"> </w:t>
      </w:r>
      <w:r w:rsidRPr="00984797">
        <w:rPr>
          <w:color w:val="3E3E3E"/>
          <w:sz w:val="26"/>
          <w:szCs w:val="26"/>
        </w:rPr>
        <w:t>KS02</w:t>
      </w:r>
      <w:r>
        <w:rPr>
          <w:color w:val="3E3E3E"/>
          <w:sz w:val="26"/>
          <w:szCs w:val="26"/>
        </w:rPr>
        <w:t xml:space="preserve"> производства «</w:t>
      </w:r>
      <w:proofErr w:type="spellStart"/>
      <w:r w:rsidR="00FE2772" w:rsidRPr="00984797">
        <w:rPr>
          <w:color w:val="3E3E3E"/>
          <w:sz w:val="26"/>
          <w:szCs w:val="26"/>
        </w:rPr>
        <w:t>Behr</w:t>
      </w:r>
      <w:proofErr w:type="spellEnd"/>
      <w:r w:rsidR="00FE2772" w:rsidRPr="00984797">
        <w:rPr>
          <w:color w:val="3E3E3E"/>
          <w:sz w:val="26"/>
          <w:szCs w:val="26"/>
        </w:rPr>
        <w:t xml:space="preserve"> </w:t>
      </w:r>
      <w:proofErr w:type="spellStart"/>
      <w:r w:rsidR="00FE2772" w:rsidRPr="00984797">
        <w:rPr>
          <w:color w:val="3E3E3E"/>
          <w:sz w:val="26"/>
          <w:szCs w:val="26"/>
        </w:rPr>
        <w:t>Labor-Technik</w:t>
      </w:r>
      <w:proofErr w:type="spellEnd"/>
      <w:r>
        <w:rPr>
          <w:color w:val="3E3E3E"/>
          <w:sz w:val="26"/>
          <w:szCs w:val="26"/>
        </w:rPr>
        <w:t>»</w:t>
      </w:r>
      <w:r w:rsidR="00FE2772" w:rsidRPr="00984797">
        <w:rPr>
          <w:color w:val="3E3E3E"/>
          <w:sz w:val="26"/>
          <w:szCs w:val="26"/>
        </w:rPr>
        <w:t xml:space="preserve"> (Германия) </w:t>
      </w:r>
    </w:p>
    <w:p w14:paraId="7B4899AE" w14:textId="77777777" w:rsidR="000E4CB8" w:rsidRPr="000E4CB8" w:rsidRDefault="000E4CB8" w:rsidP="000E4CB8">
      <w:pPr>
        <w:spacing w:line="360" w:lineRule="auto"/>
        <w:ind w:right="-116" w:firstLine="709"/>
        <w:jc w:val="both"/>
        <w:rPr>
          <w:sz w:val="22"/>
          <w:szCs w:val="22"/>
        </w:rPr>
      </w:pPr>
      <w:r w:rsidRPr="000E4CB8">
        <w:rPr>
          <w:sz w:val="22"/>
          <w:szCs w:val="22"/>
        </w:rPr>
        <w:t xml:space="preserve">_______________ </w:t>
      </w:r>
    </w:p>
    <w:p w14:paraId="2B3C9A41" w14:textId="42313B08" w:rsidR="000E4CB8" w:rsidRPr="000E4CB8" w:rsidRDefault="000E4CB8" w:rsidP="000E4CB8">
      <w:pPr>
        <w:pStyle w:val="FORMATTEXT0"/>
        <w:ind w:firstLine="568"/>
        <w:jc w:val="both"/>
        <w:rPr>
          <w:sz w:val="22"/>
          <w:szCs w:val="22"/>
        </w:rPr>
      </w:pPr>
      <w:r w:rsidRPr="000E4CB8">
        <w:rPr>
          <w:sz w:val="22"/>
          <w:szCs w:val="22"/>
          <w:vertAlign w:val="superscript"/>
        </w:rPr>
        <w:t>1)</w:t>
      </w:r>
      <w:r w:rsidRPr="000E4CB8">
        <w:rPr>
          <w:sz w:val="22"/>
          <w:szCs w:val="22"/>
        </w:rPr>
        <w:t xml:space="preserve"> или например, каталожный номер 1632442281202, SIMAX. Данная информация приведена для удобства пользователей настоящего стандарта и не исключает возможность применения склянок других типов. </w:t>
      </w:r>
    </w:p>
    <w:p w14:paraId="69603C9D" w14:textId="28761823" w:rsidR="00984797" w:rsidRDefault="00984797" w:rsidP="00984797">
      <w:pPr>
        <w:pStyle w:val="FORMATTEXT0"/>
        <w:jc w:val="center"/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br w:type="page"/>
      </w:r>
    </w:p>
    <w:p w14:paraId="2B520FEF" w14:textId="43E9549F" w:rsidR="00C72FD4" w:rsidRPr="00402FB8" w:rsidRDefault="00C72FD4" w:rsidP="00C72F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2FB8">
        <w:rPr>
          <w:rFonts w:ascii="Arial" w:hAnsi="Arial" w:cs="Arial"/>
          <w:b/>
          <w:bCs/>
          <w:sz w:val="28"/>
          <w:szCs w:val="28"/>
        </w:rPr>
        <w:lastRenderedPageBreak/>
        <w:t>Приложение Б</w:t>
      </w:r>
    </w:p>
    <w:p w14:paraId="063A0C49" w14:textId="77777777" w:rsidR="00C72FD4" w:rsidRPr="00402FB8" w:rsidRDefault="00C72FD4" w:rsidP="00C72F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2FB8">
        <w:rPr>
          <w:rFonts w:ascii="Arial" w:hAnsi="Arial" w:cs="Arial"/>
          <w:b/>
          <w:bCs/>
          <w:sz w:val="28"/>
          <w:szCs w:val="28"/>
        </w:rPr>
        <w:t>(справочное)</w:t>
      </w:r>
    </w:p>
    <w:p w14:paraId="1BA7932A" w14:textId="77777777" w:rsidR="00EC63D4" w:rsidRPr="00402FB8" w:rsidRDefault="00EC63D4" w:rsidP="00C72F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CC6DCF" w14:textId="5F73A3AB" w:rsidR="00C72FD4" w:rsidRPr="00402FB8" w:rsidRDefault="00C72FD4" w:rsidP="00EC63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2FB8">
        <w:rPr>
          <w:rFonts w:ascii="Arial" w:hAnsi="Arial" w:cs="Arial"/>
          <w:b/>
          <w:bCs/>
          <w:sz w:val="28"/>
          <w:szCs w:val="28"/>
        </w:rPr>
        <w:t xml:space="preserve">Методика приготовления аттестованных </w:t>
      </w:r>
      <w:r w:rsidR="00984797" w:rsidRPr="00402FB8">
        <w:rPr>
          <w:rFonts w:ascii="Arial" w:hAnsi="Arial" w:cs="Arial"/>
          <w:b/>
          <w:bCs/>
          <w:sz w:val="28"/>
          <w:szCs w:val="28"/>
        </w:rPr>
        <w:t>смесей</w:t>
      </w:r>
      <w:r w:rsidRPr="00402FB8">
        <w:rPr>
          <w:rFonts w:ascii="Arial" w:hAnsi="Arial" w:cs="Arial"/>
          <w:b/>
          <w:bCs/>
          <w:sz w:val="28"/>
          <w:szCs w:val="28"/>
        </w:rPr>
        <w:t xml:space="preserve"> </w:t>
      </w:r>
      <w:r w:rsidR="00EC63D4" w:rsidRPr="00402FB8">
        <w:rPr>
          <w:rFonts w:ascii="Arial" w:hAnsi="Arial" w:cs="Arial"/>
          <w:b/>
          <w:bCs/>
          <w:sz w:val="28"/>
          <w:szCs w:val="28"/>
        </w:rPr>
        <w:t>(А</w:t>
      </w:r>
      <w:r w:rsidR="00984797" w:rsidRPr="00402FB8">
        <w:rPr>
          <w:rFonts w:ascii="Arial" w:hAnsi="Arial" w:cs="Arial"/>
          <w:b/>
          <w:bCs/>
          <w:sz w:val="28"/>
          <w:szCs w:val="28"/>
        </w:rPr>
        <w:t>С</w:t>
      </w:r>
      <w:r w:rsidR="00EC63D4" w:rsidRPr="00402FB8">
        <w:rPr>
          <w:rFonts w:ascii="Arial" w:hAnsi="Arial" w:cs="Arial"/>
          <w:b/>
          <w:bCs/>
          <w:sz w:val="28"/>
          <w:szCs w:val="28"/>
        </w:rPr>
        <w:t xml:space="preserve">) </w:t>
      </w:r>
      <w:r w:rsidRPr="00402FB8">
        <w:rPr>
          <w:rFonts w:ascii="Arial" w:hAnsi="Arial" w:cs="Arial"/>
          <w:b/>
          <w:bCs/>
          <w:sz w:val="28"/>
          <w:szCs w:val="28"/>
        </w:rPr>
        <w:t xml:space="preserve">диоксида серы </w:t>
      </w:r>
    </w:p>
    <w:p w14:paraId="2B285881" w14:textId="77777777" w:rsidR="00C72FD4" w:rsidRPr="00402FB8" w:rsidRDefault="00C72FD4" w:rsidP="00C72FD4">
      <w:pPr>
        <w:pStyle w:val="FORMATTEXT0"/>
        <w:ind w:firstLine="568"/>
        <w:jc w:val="both"/>
      </w:pPr>
    </w:p>
    <w:p w14:paraId="45D817B7" w14:textId="75A8014F" w:rsidR="00C72FD4" w:rsidRPr="00402FB8" w:rsidRDefault="00EC63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b/>
          <w:bCs/>
          <w:sz w:val="26"/>
          <w:szCs w:val="26"/>
        </w:rPr>
        <w:t>Б</w:t>
      </w:r>
      <w:r w:rsidR="00C72FD4" w:rsidRPr="00402FB8">
        <w:rPr>
          <w:b/>
          <w:bCs/>
          <w:sz w:val="26"/>
          <w:szCs w:val="26"/>
        </w:rPr>
        <w:t>.</w:t>
      </w:r>
      <w:r w:rsidRPr="00402FB8">
        <w:rPr>
          <w:b/>
          <w:bCs/>
          <w:sz w:val="26"/>
          <w:szCs w:val="26"/>
        </w:rPr>
        <w:t>1</w:t>
      </w:r>
      <w:r w:rsidR="00C72FD4" w:rsidRPr="00402FB8">
        <w:rPr>
          <w:b/>
          <w:bCs/>
          <w:sz w:val="26"/>
          <w:szCs w:val="26"/>
        </w:rPr>
        <w:t xml:space="preserve"> Метрологические характеристики</w:t>
      </w:r>
      <w:r w:rsidR="00C72FD4" w:rsidRPr="00402FB8">
        <w:rPr>
          <w:sz w:val="26"/>
          <w:szCs w:val="26"/>
        </w:rPr>
        <w:t xml:space="preserve"> </w:t>
      </w:r>
    </w:p>
    <w:p w14:paraId="00AEF0F0" w14:textId="5EDDA932" w:rsidR="00C72FD4" w:rsidRPr="00402FB8" w:rsidRDefault="00C72FD4" w:rsidP="00EC63D4">
      <w:pPr>
        <w:pStyle w:val="FORMATTEXT0"/>
        <w:jc w:val="both"/>
        <w:rPr>
          <w:sz w:val="26"/>
          <w:szCs w:val="26"/>
        </w:rPr>
      </w:pPr>
    </w:p>
    <w:p w14:paraId="525DDBF0" w14:textId="2F807ED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t xml:space="preserve">Метрологические характеристики аттестованных растворов приведены в таблице </w:t>
      </w:r>
      <w:r w:rsidR="00EC63D4" w:rsidRPr="00402FB8">
        <w:rPr>
          <w:sz w:val="26"/>
          <w:szCs w:val="26"/>
        </w:rPr>
        <w:t>Б</w:t>
      </w:r>
      <w:r w:rsidRPr="00402FB8">
        <w:rPr>
          <w:sz w:val="26"/>
          <w:szCs w:val="26"/>
        </w:rPr>
        <w:t>.1.</w:t>
      </w:r>
    </w:p>
    <w:p w14:paraId="75CB5B3B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</w:p>
    <w:p w14:paraId="1577D1F5" w14:textId="5130E7F0" w:rsidR="00C72FD4" w:rsidRPr="00402FB8" w:rsidRDefault="00C72FD4" w:rsidP="00C72FD4">
      <w:pPr>
        <w:pStyle w:val="FORMATTEXT0"/>
        <w:jc w:val="both"/>
        <w:rPr>
          <w:sz w:val="26"/>
          <w:szCs w:val="26"/>
        </w:rPr>
      </w:pPr>
      <w:r w:rsidRPr="00402FB8">
        <w:rPr>
          <w:sz w:val="26"/>
          <w:szCs w:val="26"/>
        </w:rPr>
        <w:t xml:space="preserve">Таблица </w:t>
      </w:r>
      <w:r w:rsidR="00EC63D4" w:rsidRPr="00402FB8">
        <w:rPr>
          <w:sz w:val="26"/>
          <w:szCs w:val="26"/>
        </w:rPr>
        <w:t>Б</w:t>
      </w:r>
      <w:r w:rsidRPr="00402FB8">
        <w:rPr>
          <w:sz w:val="26"/>
          <w:szCs w:val="26"/>
        </w:rPr>
        <w:t>.1</w:t>
      </w:r>
    </w:p>
    <w:p w14:paraId="30BE70A8" w14:textId="77777777" w:rsidR="00C72FD4" w:rsidRPr="00402FB8" w:rsidRDefault="00C72FD4" w:rsidP="00C72F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95"/>
        <w:gridCol w:w="2449"/>
        <w:gridCol w:w="1985"/>
      </w:tblGrid>
      <w:tr w:rsidR="00C72FD4" w:rsidRPr="00402FB8" w14:paraId="30C74D22" w14:textId="77777777" w:rsidTr="00EC63D4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4AFE8" w14:textId="77777777" w:rsidR="00C72FD4" w:rsidRPr="00402FB8" w:rsidRDefault="00C72FD4" w:rsidP="00420B78">
            <w:pPr>
              <w:pStyle w:val="FORMATTEXT0"/>
              <w:jc w:val="center"/>
              <w:rPr>
                <w:sz w:val="24"/>
                <w:szCs w:val="24"/>
              </w:rPr>
            </w:pPr>
            <w:r w:rsidRPr="00402FB8">
              <w:rPr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4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D06B7" w14:textId="77777777" w:rsidR="00C72FD4" w:rsidRPr="00402FB8" w:rsidRDefault="00C72FD4" w:rsidP="00420B78">
            <w:pPr>
              <w:pStyle w:val="FORMATTEXT0"/>
              <w:jc w:val="center"/>
              <w:rPr>
                <w:sz w:val="24"/>
                <w:szCs w:val="24"/>
              </w:rPr>
            </w:pPr>
            <w:r w:rsidRPr="00402FB8">
              <w:rPr>
                <w:sz w:val="24"/>
                <w:szCs w:val="24"/>
              </w:rPr>
              <w:t>Значение метрологической характеристики для аттестованного раствора</w:t>
            </w:r>
          </w:p>
        </w:tc>
      </w:tr>
      <w:tr w:rsidR="00C72FD4" w:rsidRPr="00402FB8" w14:paraId="0B9F45BD" w14:textId="77777777" w:rsidTr="00EC63D4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6E319" w14:textId="77777777" w:rsidR="00C72FD4" w:rsidRPr="00402FB8" w:rsidRDefault="00C72FD4" w:rsidP="00420B78">
            <w:pPr>
              <w:pStyle w:val="FORMATTEXT0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31670" w14:textId="492FA82E" w:rsidR="00C72FD4" w:rsidRPr="00402FB8" w:rsidRDefault="00EC63D4" w:rsidP="00420B78">
            <w:pPr>
              <w:pStyle w:val="FORMATTEXT0"/>
              <w:jc w:val="center"/>
              <w:rPr>
                <w:sz w:val="24"/>
                <w:szCs w:val="24"/>
              </w:rPr>
            </w:pPr>
            <w:r w:rsidRPr="00402FB8">
              <w:rPr>
                <w:noProof/>
                <w:position w:val="-10"/>
                <w:sz w:val="24"/>
                <w:szCs w:val="24"/>
              </w:rPr>
              <w:t>АР1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A0B728" w14:textId="7AF2A1A1" w:rsidR="00C72FD4" w:rsidRPr="00402FB8" w:rsidRDefault="00EC63D4" w:rsidP="0042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402FB8">
              <w:rPr>
                <w:rFonts w:ascii="Arial, sans-serif" w:hAnsi="Arial, sans-serif"/>
                <w:noProof/>
                <w:position w:val="-10"/>
              </w:rPr>
              <w:t>АР2</w:t>
            </w:r>
          </w:p>
        </w:tc>
      </w:tr>
      <w:tr w:rsidR="00C72FD4" w:rsidRPr="00402FB8" w14:paraId="04FC5AF9" w14:textId="77777777" w:rsidTr="00EC63D4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30CB8" w14:textId="77777777" w:rsidR="00C72FD4" w:rsidRPr="00402FB8" w:rsidRDefault="00C72FD4" w:rsidP="00EC63D4">
            <w:pPr>
              <w:pStyle w:val="FORMATTEXT0"/>
              <w:spacing w:line="360" w:lineRule="auto"/>
              <w:rPr>
                <w:sz w:val="24"/>
                <w:szCs w:val="24"/>
              </w:rPr>
            </w:pPr>
            <w:r w:rsidRPr="00402FB8">
              <w:rPr>
                <w:sz w:val="24"/>
                <w:szCs w:val="24"/>
              </w:rPr>
              <w:t>Аттестованное значение массовой доли общего диоксида серы, %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4BDD5D" w14:textId="77777777" w:rsidR="00C72FD4" w:rsidRPr="00402FB8" w:rsidRDefault="00C72FD4" w:rsidP="00420B78">
            <w:pPr>
              <w:pStyle w:val="FORMATTEXT0"/>
              <w:jc w:val="center"/>
              <w:rPr>
                <w:sz w:val="24"/>
                <w:szCs w:val="24"/>
              </w:rPr>
            </w:pPr>
            <w:r w:rsidRPr="00402FB8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80FA0" w14:textId="77777777" w:rsidR="00C72FD4" w:rsidRPr="00402FB8" w:rsidRDefault="00C72FD4" w:rsidP="00420B78">
            <w:pPr>
              <w:pStyle w:val="FORMATTEXT0"/>
              <w:jc w:val="center"/>
              <w:rPr>
                <w:sz w:val="24"/>
                <w:szCs w:val="24"/>
              </w:rPr>
            </w:pPr>
            <w:r w:rsidRPr="00402FB8">
              <w:rPr>
                <w:sz w:val="24"/>
                <w:szCs w:val="24"/>
              </w:rPr>
              <w:t xml:space="preserve">0,10 </w:t>
            </w:r>
          </w:p>
        </w:tc>
      </w:tr>
      <w:tr w:rsidR="00C72FD4" w:rsidRPr="00402FB8" w14:paraId="1EF83EE0" w14:textId="77777777" w:rsidTr="00EC63D4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AC0DF" w14:textId="0AC4BC02" w:rsidR="00C72FD4" w:rsidRPr="00402FB8" w:rsidRDefault="00C72FD4" w:rsidP="00EC63D4">
            <w:pPr>
              <w:pStyle w:val="FORMATTEXT0"/>
              <w:spacing w:line="360" w:lineRule="auto"/>
              <w:rPr>
                <w:sz w:val="24"/>
                <w:szCs w:val="24"/>
              </w:rPr>
            </w:pPr>
            <w:r w:rsidRPr="00402FB8">
              <w:rPr>
                <w:sz w:val="24"/>
                <w:szCs w:val="24"/>
              </w:rPr>
              <w:t xml:space="preserve">Границы </w:t>
            </w:r>
            <w:r w:rsidR="004B4CEC" w:rsidRPr="00402FB8">
              <w:rPr>
                <w:sz w:val="24"/>
                <w:szCs w:val="24"/>
              </w:rPr>
              <w:t xml:space="preserve">относительной </w:t>
            </w:r>
            <w:r w:rsidRPr="00402FB8">
              <w:rPr>
                <w:sz w:val="24"/>
                <w:szCs w:val="24"/>
              </w:rPr>
              <w:t>погрешности установления аттестованного значения массовой концентрации диоксида серы (</w:t>
            </w:r>
            <w:r w:rsidRPr="00402FB8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0197767E" wp14:editId="12F00644">
                  <wp:extent cx="266700" cy="161925"/>
                  <wp:effectExtent l="0" t="0" r="0" b="9525"/>
                  <wp:docPr id="1152483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FB8">
              <w:rPr>
                <w:sz w:val="24"/>
                <w:szCs w:val="24"/>
              </w:rPr>
              <w:t>0,95)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6109D" w14:textId="77777777" w:rsidR="00C72FD4" w:rsidRPr="00402FB8" w:rsidRDefault="00C72FD4" w:rsidP="00420B78">
            <w:pPr>
              <w:pStyle w:val="FORMATTEXT0"/>
              <w:jc w:val="center"/>
              <w:rPr>
                <w:sz w:val="24"/>
                <w:szCs w:val="24"/>
              </w:rPr>
            </w:pPr>
            <w:r w:rsidRPr="00402FB8">
              <w:rPr>
                <w:sz w:val="24"/>
                <w:szCs w:val="24"/>
              </w:rPr>
              <w:t xml:space="preserve">±0,002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83C91" w14:textId="77777777" w:rsidR="00C72FD4" w:rsidRPr="00402FB8" w:rsidRDefault="00C72FD4" w:rsidP="00420B78">
            <w:pPr>
              <w:pStyle w:val="FORMATTEXT0"/>
              <w:jc w:val="center"/>
              <w:rPr>
                <w:sz w:val="24"/>
                <w:szCs w:val="24"/>
              </w:rPr>
            </w:pPr>
            <w:r w:rsidRPr="00402FB8">
              <w:rPr>
                <w:sz w:val="24"/>
                <w:szCs w:val="24"/>
              </w:rPr>
              <w:t xml:space="preserve">±0,020 </w:t>
            </w:r>
          </w:p>
        </w:tc>
      </w:tr>
    </w:tbl>
    <w:p w14:paraId="3490D3B1" w14:textId="77777777" w:rsidR="00C72FD4" w:rsidRPr="00402FB8" w:rsidRDefault="00C72FD4" w:rsidP="00C72FD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14:paraId="1DCAECEA" w14:textId="280A58F4" w:rsidR="00EC63D4" w:rsidRPr="00402FB8" w:rsidRDefault="00EC63D4" w:rsidP="00EC63D4">
      <w:pPr>
        <w:pStyle w:val="FORMATTEXT0"/>
        <w:spacing w:line="360" w:lineRule="auto"/>
        <w:ind w:firstLine="567"/>
        <w:jc w:val="both"/>
        <w:rPr>
          <w:sz w:val="26"/>
          <w:szCs w:val="26"/>
        </w:rPr>
      </w:pPr>
      <w:r w:rsidRPr="00402FB8">
        <w:rPr>
          <w:sz w:val="26"/>
          <w:szCs w:val="26"/>
        </w:rPr>
        <w:t xml:space="preserve">Расчет метрологических характеристик аттестованных растворов проводят в соответствии с </w:t>
      </w:r>
      <w:r w:rsidRPr="00402FB8">
        <w:rPr>
          <w:color w:val="000000" w:themeColor="text1"/>
          <w:sz w:val="26"/>
          <w:szCs w:val="26"/>
        </w:rPr>
        <w:t>требованиями [</w:t>
      </w:r>
      <w:r w:rsidRPr="00402FB8">
        <w:rPr>
          <w:color w:val="000000" w:themeColor="text1"/>
          <w:sz w:val="26"/>
          <w:szCs w:val="26"/>
          <w:u w:val="single"/>
        </w:rPr>
        <w:t>2</w:t>
      </w:r>
      <w:r w:rsidRPr="00402FB8">
        <w:rPr>
          <w:color w:val="000000" w:themeColor="text1"/>
          <w:sz w:val="26"/>
          <w:szCs w:val="26"/>
        </w:rPr>
        <w:t>].</w:t>
      </w:r>
    </w:p>
    <w:p w14:paraId="26275D8B" w14:textId="77777777" w:rsidR="00C72FD4" w:rsidRPr="00402FB8" w:rsidRDefault="00C72FD4" w:rsidP="00C72FD4">
      <w:pPr>
        <w:pStyle w:val="FORMATTEXT0"/>
        <w:ind w:firstLine="568"/>
        <w:jc w:val="both"/>
      </w:pPr>
    </w:p>
    <w:p w14:paraId="4F3C6CB2" w14:textId="38194033" w:rsidR="00C72FD4" w:rsidRPr="00402FB8" w:rsidRDefault="00EC63D4" w:rsidP="00EC63D4">
      <w:pPr>
        <w:pStyle w:val="FORMATTEXT0"/>
        <w:ind w:firstLine="568"/>
        <w:jc w:val="both"/>
        <w:rPr>
          <w:b/>
          <w:bCs/>
          <w:sz w:val="26"/>
          <w:szCs w:val="26"/>
        </w:rPr>
      </w:pPr>
      <w:r w:rsidRPr="00402FB8">
        <w:rPr>
          <w:b/>
          <w:bCs/>
          <w:sz w:val="26"/>
          <w:szCs w:val="26"/>
        </w:rPr>
        <w:t>Б</w:t>
      </w:r>
      <w:r w:rsidR="00C72FD4" w:rsidRPr="00402FB8">
        <w:rPr>
          <w:b/>
          <w:bCs/>
          <w:sz w:val="26"/>
          <w:szCs w:val="26"/>
        </w:rPr>
        <w:t>.</w:t>
      </w:r>
      <w:r w:rsidRPr="00402FB8">
        <w:rPr>
          <w:b/>
          <w:bCs/>
          <w:sz w:val="26"/>
          <w:szCs w:val="26"/>
        </w:rPr>
        <w:t>2</w:t>
      </w:r>
      <w:r w:rsidR="00C72FD4" w:rsidRPr="00402FB8">
        <w:rPr>
          <w:b/>
          <w:bCs/>
          <w:sz w:val="26"/>
          <w:szCs w:val="26"/>
        </w:rPr>
        <w:t xml:space="preserve"> Средства измерений, вспомогательное оборудование, реактивы и материалы </w:t>
      </w:r>
    </w:p>
    <w:p w14:paraId="5C22C247" w14:textId="77777777" w:rsidR="00C72FD4" w:rsidRPr="00402FB8" w:rsidRDefault="00C72FD4" w:rsidP="00C72FD4">
      <w:pPr>
        <w:pStyle w:val="FORMATTEXT0"/>
        <w:ind w:firstLine="568"/>
        <w:jc w:val="both"/>
        <w:rPr>
          <w:b/>
          <w:bCs/>
          <w:sz w:val="26"/>
          <w:szCs w:val="26"/>
        </w:rPr>
      </w:pPr>
    </w:p>
    <w:p w14:paraId="1D3DDF84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t xml:space="preserve">Колбы мерные 2-100-2 по </w:t>
      </w:r>
      <w:r w:rsidRPr="00402FB8">
        <w:rPr>
          <w:sz w:val="26"/>
          <w:szCs w:val="26"/>
        </w:rPr>
        <w:fldChar w:fldCharType="begin"/>
      </w:r>
      <w:r w:rsidRPr="00402FB8">
        <w:rPr>
          <w:sz w:val="26"/>
          <w:szCs w:val="26"/>
        </w:rPr>
        <w:instrText xml:space="preserve"> HYPERLINK "kodeks://link/d?nd=1200003853&amp;point=mark=000000000000000000000000000000000000000000000000007D20K3"\o"’’ГОСТ 1770-74 (ИСО 1042-83, ИСО 4788-80) Посуда мерная лабораторная стеклянная. Цилиндры, мензурки ...’’</w:instrText>
      </w:r>
    </w:p>
    <w:p w14:paraId="69B47AE8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instrText>(утв. постановлением Госстандарта СССР от 18.11.1974 N 2547)</w:instrText>
      </w:r>
    </w:p>
    <w:p w14:paraId="4BDBF9B6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instrText>Применяется с 01.01.1976 взамен ГОСТ ...</w:instrText>
      </w:r>
    </w:p>
    <w:p w14:paraId="51079661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instrText>Статус: Действующая редакция документа"</w:instrText>
      </w:r>
      <w:r w:rsidRPr="00402FB8">
        <w:rPr>
          <w:sz w:val="26"/>
          <w:szCs w:val="26"/>
        </w:rPr>
      </w:r>
      <w:r w:rsidRPr="00402FB8">
        <w:rPr>
          <w:sz w:val="26"/>
          <w:szCs w:val="26"/>
        </w:rPr>
        <w:fldChar w:fldCharType="separate"/>
      </w:r>
      <w:r w:rsidRPr="00402FB8">
        <w:rPr>
          <w:sz w:val="26"/>
          <w:szCs w:val="26"/>
        </w:rPr>
        <w:t>ГОСТ 1770</w:t>
      </w:r>
      <w:r w:rsidRPr="00402FB8">
        <w:rPr>
          <w:sz w:val="26"/>
          <w:szCs w:val="26"/>
        </w:rPr>
        <w:fldChar w:fldCharType="end"/>
      </w:r>
      <w:r w:rsidRPr="00402FB8">
        <w:rPr>
          <w:sz w:val="26"/>
          <w:szCs w:val="26"/>
        </w:rPr>
        <w:t>.</w:t>
      </w:r>
    </w:p>
    <w:p w14:paraId="2B20EA38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</w:p>
    <w:p w14:paraId="28C63E29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t xml:space="preserve">Пипетки 1-2-1-1, 1-2-1-2 по </w:t>
      </w:r>
      <w:r w:rsidRPr="00402FB8">
        <w:rPr>
          <w:sz w:val="26"/>
          <w:szCs w:val="26"/>
        </w:rPr>
        <w:fldChar w:fldCharType="begin"/>
      </w:r>
      <w:r w:rsidRPr="00402FB8">
        <w:rPr>
          <w:sz w:val="26"/>
          <w:szCs w:val="26"/>
        </w:rPr>
        <w:instrText xml:space="preserve"> HYPERLINK "kodeks://link/d?nd=1200024087"\o"’’ГОСТ 29227-91 (ИСО 835-1-81) Посуда лабораторная стеклянная. Пипетки градуированные ...’’</w:instrText>
      </w:r>
    </w:p>
    <w:p w14:paraId="584B803D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instrText>(утв. постановлением Госстандарта СССР от 27.12.1991 N 2234)</w:instrText>
      </w:r>
    </w:p>
    <w:p w14:paraId="638379BA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instrText>Применяется с 01.01.1994 взамен ...</w:instrText>
      </w:r>
    </w:p>
    <w:p w14:paraId="45E1BF0B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instrText>Статус: Действующая редакция документа (действ. c 01.01.1994)"</w:instrText>
      </w:r>
      <w:r w:rsidRPr="00402FB8">
        <w:rPr>
          <w:sz w:val="26"/>
          <w:szCs w:val="26"/>
        </w:rPr>
      </w:r>
      <w:r w:rsidRPr="00402FB8">
        <w:rPr>
          <w:sz w:val="26"/>
          <w:szCs w:val="26"/>
        </w:rPr>
        <w:fldChar w:fldCharType="separate"/>
      </w:r>
      <w:r w:rsidRPr="00402FB8">
        <w:rPr>
          <w:sz w:val="26"/>
          <w:szCs w:val="26"/>
        </w:rPr>
        <w:t>ГОСТ 29227</w:t>
      </w:r>
      <w:r w:rsidRPr="00402FB8">
        <w:rPr>
          <w:sz w:val="26"/>
          <w:szCs w:val="26"/>
        </w:rPr>
        <w:fldChar w:fldCharType="end"/>
      </w:r>
      <w:r w:rsidRPr="00402FB8">
        <w:rPr>
          <w:sz w:val="26"/>
          <w:szCs w:val="26"/>
        </w:rPr>
        <w:t>.</w:t>
      </w:r>
    </w:p>
    <w:p w14:paraId="343188F0" w14:textId="77777777" w:rsidR="00C72FD4" w:rsidRPr="00402FB8" w:rsidRDefault="00C72FD4" w:rsidP="00C72FD4">
      <w:pPr>
        <w:pStyle w:val="FORMATTEXT0"/>
        <w:ind w:firstLine="568"/>
        <w:jc w:val="both"/>
      </w:pPr>
    </w:p>
    <w:p w14:paraId="6B5F3D4C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t xml:space="preserve">Кислота сернистая, водный раствор с массовой долей 5%-6%**. </w:t>
      </w:r>
    </w:p>
    <w:p w14:paraId="645C8C2A" w14:textId="77777777" w:rsidR="00C72FD4" w:rsidRPr="00402FB8" w:rsidRDefault="00C72FD4" w:rsidP="00C72FD4">
      <w:pPr>
        <w:pStyle w:val="FORMATTEXT0"/>
        <w:jc w:val="both"/>
      </w:pPr>
      <w:r w:rsidRPr="00402FB8">
        <w:t xml:space="preserve">                 </w:t>
      </w:r>
    </w:p>
    <w:p w14:paraId="4D7A0C56" w14:textId="77777777" w:rsidR="00C72FD4" w:rsidRPr="00402FB8" w:rsidRDefault="00C72FD4" w:rsidP="00C72FD4">
      <w:pPr>
        <w:pStyle w:val="FORMATTEXT0"/>
        <w:ind w:firstLine="568"/>
        <w:jc w:val="both"/>
        <w:rPr>
          <w:sz w:val="26"/>
          <w:szCs w:val="26"/>
        </w:rPr>
      </w:pPr>
      <w:r w:rsidRPr="00402FB8">
        <w:rPr>
          <w:sz w:val="26"/>
          <w:szCs w:val="26"/>
        </w:rPr>
        <w:t>Вода для лабораторного анализа по ГОСТ ISO 3696, 2-й степени чистоты.</w:t>
      </w:r>
    </w:p>
    <w:p w14:paraId="5E381A5A" w14:textId="77777777" w:rsidR="00C72FD4" w:rsidRPr="00402FB8" w:rsidRDefault="00C72FD4" w:rsidP="00C72FD4">
      <w:pPr>
        <w:pStyle w:val="FORMATTEXT0"/>
        <w:ind w:firstLine="568"/>
        <w:jc w:val="both"/>
      </w:pPr>
    </w:p>
    <w:p w14:paraId="1A513E1A" w14:textId="77777777" w:rsidR="00C72FD4" w:rsidRPr="00402FB8" w:rsidRDefault="00C72FD4" w:rsidP="00C72FD4">
      <w:pPr>
        <w:pStyle w:val="FORMATTEXT0"/>
        <w:ind w:firstLine="568"/>
        <w:jc w:val="both"/>
      </w:pPr>
    </w:p>
    <w:p w14:paraId="7B28DBD2" w14:textId="77777777" w:rsidR="00EC63D4" w:rsidRPr="00402FB8" w:rsidRDefault="00EC63D4" w:rsidP="00EC63D4">
      <w:pPr>
        <w:pStyle w:val="FORMATTEXT0"/>
        <w:jc w:val="both"/>
        <w:rPr>
          <w:sz w:val="22"/>
          <w:szCs w:val="22"/>
        </w:rPr>
      </w:pPr>
      <w:r w:rsidRPr="00402FB8">
        <w:rPr>
          <w:sz w:val="22"/>
          <w:szCs w:val="22"/>
        </w:rPr>
        <w:t xml:space="preserve">________________ </w:t>
      </w:r>
    </w:p>
    <w:p w14:paraId="6985FBE0" w14:textId="458C4667" w:rsidR="00EC63D4" w:rsidRPr="00402FB8" w:rsidRDefault="00EC63D4" w:rsidP="00EC63D4">
      <w:pPr>
        <w:pStyle w:val="FORMATTEXT0"/>
        <w:ind w:firstLine="568"/>
        <w:jc w:val="both"/>
        <w:rPr>
          <w:sz w:val="22"/>
          <w:szCs w:val="22"/>
        </w:rPr>
      </w:pPr>
      <w:r w:rsidRPr="00402FB8">
        <w:rPr>
          <w:sz w:val="22"/>
          <w:szCs w:val="22"/>
        </w:rPr>
        <w:t>*</w:t>
      </w:r>
      <w:proofErr w:type="gramStart"/>
      <w:r w:rsidRPr="00402FB8">
        <w:rPr>
          <w:sz w:val="22"/>
          <w:szCs w:val="22"/>
        </w:rPr>
        <w:t>* Например</w:t>
      </w:r>
      <w:proofErr w:type="gramEnd"/>
      <w:r w:rsidRPr="00402FB8">
        <w:rPr>
          <w:sz w:val="22"/>
          <w:szCs w:val="22"/>
        </w:rPr>
        <w:t xml:space="preserve">, каталожный номер 1.00761.000 EMSURE, Merck. Данная информация приведена для удобства пользователей настоящего стандарта и не исключает возможность применения реактивов других марок. </w:t>
      </w:r>
    </w:p>
    <w:p w14:paraId="4977273B" w14:textId="77777777" w:rsidR="00EC63D4" w:rsidRPr="00402FB8" w:rsidRDefault="00EC63D4" w:rsidP="00C72FD4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b/>
          <w:bCs/>
          <w:sz w:val="20"/>
          <w:szCs w:val="20"/>
        </w:rPr>
      </w:pPr>
    </w:p>
    <w:p w14:paraId="4850ADAD" w14:textId="77777777" w:rsidR="00EC63D4" w:rsidRPr="00402FB8" w:rsidRDefault="00EC63D4" w:rsidP="00EC63D4">
      <w:pPr>
        <w:pStyle w:val="FORMATTEXT0"/>
        <w:ind w:firstLine="568"/>
        <w:jc w:val="both"/>
        <w:rPr>
          <w:b/>
          <w:bCs/>
          <w:sz w:val="26"/>
          <w:szCs w:val="26"/>
        </w:rPr>
      </w:pPr>
    </w:p>
    <w:p w14:paraId="39C83B8B" w14:textId="5F763224" w:rsidR="00C72FD4" w:rsidRPr="00402FB8" w:rsidRDefault="00EC63D4" w:rsidP="00EC63D4">
      <w:pPr>
        <w:pStyle w:val="FORMATTEXT0"/>
        <w:ind w:firstLine="568"/>
        <w:jc w:val="both"/>
        <w:rPr>
          <w:b/>
          <w:bCs/>
        </w:rPr>
      </w:pPr>
      <w:r w:rsidRPr="00402FB8">
        <w:rPr>
          <w:b/>
          <w:bCs/>
          <w:sz w:val="26"/>
          <w:szCs w:val="26"/>
        </w:rPr>
        <w:lastRenderedPageBreak/>
        <w:t>Б</w:t>
      </w:r>
      <w:r w:rsidR="00C72FD4" w:rsidRPr="00402FB8">
        <w:rPr>
          <w:b/>
          <w:bCs/>
          <w:sz w:val="26"/>
          <w:szCs w:val="26"/>
        </w:rPr>
        <w:t>.</w:t>
      </w:r>
      <w:r w:rsidRPr="00402FB8">
        <w:rPr>
          <w:b/>
          <w:bCs/>
          <w:sz w:val="26"/>
          <w:szCs w:val="26"/>
        </w:rPr>
        <w:t xml:space="preserve">3 </w:t>
      </w:r>
      <w:r w:rsidR="00C72FD4" w:rsidRPr="00402FB8">
        <w:rPr>
          <w:b/>
          <w:bCs/>
          <w:sz w:val="26"/>
          <w:szCs w:val="26"/>
        </w:rPr>
        <w:t>Приготовление растворов</w:t>
      </w:r>
    </w:p>
    <w:p w14:paraId="51A12401" w14:textId="77777777" w:rsidR="00C72FD4" w:rsidRPr="00402FB8" w:rsidRDefault="00C72FD4" w:rsidP="00C72FD4">
      <w:pPr>
        <w:pStyle w:val="FORMATTEXT0"/>
        <w:ind w:firstLine="568"/>
        <w:jc w:val="both"/>
      </w:pPr>
    </w:p>
    <w:p w14:paraId="2DEF1268" w14:textId="19FF9006" w:rsidR="00C72FD4" w:rsidRPr="00402FB8" w:rsidRDefault="005E2AB2" w:rsidP="00C72FD4">
      <w:pPr>
        <w:pStyle w:val="FORMATTEXT0"/>
        <w:ind w:firstLine="568"/>
        <w:jc w:val="both"/>
        <w:rPr>
          <w:b/>
          <w:bCs/>
          <w:sz w:val="26"/>
          <w:szCs w:val="26"/>
        </w:rPr>
      </w:pPr>
      <w:r w:rsidRPr="00402FB8">
        <w:rPr>
          <w:b/>
          <w:bCs/>
          <w:sz w:val="26"/>
          <w:szCs w:val="26"/>
        </w:rPr>
        <w:t>Б</w:t>
      </w:r>
      <w:r w:rsidR="00C72FD4" w:rsidRPr="00402FB8">
        <w:rPr>
          <w:b/>
          <w:bCs/>
          <w:sz w:val="26"/>
          <w:szCs w:val="26"/>
        </w:rPr>
        <w:t>.</w:t>
      </w:r>
      <w:r w:rsidRPr="00402FB8">
        <w:rPr>
          <w:b/>
          <w:bCs/>
          <w:sz w:val="26"/>
          <w:szCs w:val="26"/>
        </w:rPr>
        <w:t>3</w:t>
      </w:r>
      <w:r w:rsidR="00C72FD4" w:rsidRPr="00402FB8">
        <w:rPr>
          <w:b/>
          <w:bCs/>
          <w:sz w:val="26"/>
          <w:szCs w:val="26"/>
        </w:rPr>
        <w:t>.1 Приготовление аттестованного раствора</w:t>
      </w:r>
      <w:r w:rsidRPr="00402FB8">
        <w:t xml:space="preserve"> </w:t>
      </w:r>
      <w:r w:rsidRPr="00402FB8">
        <w:rPr>
          <w:b/>
          <w:bCs/>
          <w:sz w:val="26"/>
          <w:szCs w:val="26"/>
        </w:rPr>
        <w:t>АР1</w:t>
      </w:r>
    </w:p>
    <w:p w14:paraId="47A1E3AB" w14:textId="77777777" w:rsidR="00C72FD4" w:rsidRPr="00402FB8" w:rsidRDefault="00C72FD4" w:rsidP="00C72FD4">
      <w:pPr>
        <w:pStyle w:val="FORMATTEXT0"/>
        <w:ind w:firstLine="568"/>
        <w:jc w:val="both"/>
      </w:pPr>
    </w:p>
    <w:p w14:paraId="28A7E054" w14:textId="6DC8133D" w:rsidR="00C72FD4" w:rsidRPr="00402FB8" w:rsidRDefault="00C72FD4" w:rsidP="005E2AB2">
      <w:pPr>
        <w:pStyle w:val="FORMATTEXT0"/>
        <w:spacing w:line="360" w:lineRule="auto"/>
        <w:ind w:firstLine="567"/>
        <w:jc w:val="both"/>
        <w:rPr>
          <w:sz w:val="26"/>
          <w:szCs w:val="26"/>
        </w:rPr>
      </w:pPr>
      <w:r w:rsidRPr="00402FB8">
        <w:rPr>
          <w:sz w:val="26"/>
          <w:szCs w:val="26"/>
        </w:rPr>
        <w:t>В мерную колбу вместимостью 100 см</w:t>
      </w:r>
      <w:r w:rsidRPr="00402FB8">
        <w:rPr>
          <w:noProof/>
          <w:sz w:val="26"/>
          <w:szCs w:val="26"/>
        </w:rPr>
        <w:drawing>
          <wp:inline distT="0" distB="0" distL="0" distR="0" wp14:anchorId="4138B59D" wp14:editId="67F26D52">
            <wp:extent cx="104775" cy="219075"/>
            <wp:effectExtent l="0" t="0" r="9525" b="9525"/>
            <wp:docPr id="20970925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FB8">
        <w:rPr>
          <w:sz w:val="26"/>
          <w:szCs w:val="26"/>
        </w:rPr>
        <w:t xml:space="preserve"> пипеткой вносят 0,2 см</w:t>
      </w:r>
      <w:r w:rsidRPr="00402FB8">
        <w:rPr>
          <w:noProof/>
          <w:sz w:val="26"/>
          <w:szCs w:val="26"/>
        </w:rPr>
        <w:drawing>
          <wp:inline distT="0" distB="0" distL="0" distR="0" wp14:anchorId="379C2270" wp14:editId="41E2D994">
            <wp:extent cx="104775" cy="219075"/>
            <wp:effectExtent l="0" t="0" r="9525" b="9525"/>
            <wp:docPr id="143211856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FB8">
        <w:rPr>
          <w:sz w:val="26"/>
          <w:szCs w:val="26"/>
        </w:rPr>
        <w:t xml:space="preserve"> раствора сернистой кислоты (см. </w:t>
      </w:r>
      <w:r w:rsidR="005E2AB2" w:rsidRPr="00402FB8">
        <w:rPr>
          <w:sz w:val="26"/>
          <w:szCs w:val="26"/>
        </w:rPr>
        <w:t>Б.2</w:t>
      </w:r>
      <w:r w:rsidRPr="00402FB8">
        <w:rPr>
          <w:sz w:val="26"/>
          <w:szCs w:val="26"/>
        </w:rPr>
        <w:t>), доводят до метки водой при температуре (20±</w:t>
      </w:r>
      <w:proofErr w:type="gramStart"/>
      <w:r w:rsidRPr="00402FB8">
        <w:rPr>
          <w:sz w:val="26"/>
          <w:szCs w:val="26"/>
        </w:rPr>
        <w:t>5)°</w:t>
      </w:r>
      <w:proofErr w:type="gramEnd"/>
      <w:r w:rsidRPr="00402FB8">
        <w:rPr>
          <w:sz w:val="26"/>
          <w:szCs w:val="26"/>
        </w:rPr>
        <w:t>С и перемешивают.</w:t>
      </w:r>
    </w:p>
    <w:p w14:paraId="4C7AE6A8" w14:textId="77777777" w:rsidR="00C72FD4" w:rsidRPr="00402FB8" w:rsidRDefault="00C72FD4" w:rsidP="00C72FD4">
      <w:pPr>
        <w:pStyle w:val="FORMATTEXT0"/>
        <w:ind w:firstLine="568"/>
        <w:jc w:val="both"/>
      </w:pPr>
    </w:p>
    <w:p w14:paraId="21EF9805" w14:textId="7C44EADA" w:rsidR="00C72FD4" w:rsidRPr="00402FB8" w:rsidRDefault="005E2AB2" w:rsidP="00C72FD4">
      <w:pPr>
        <w:pStyle w:val="FORMATTEXT0"/>
        <w:ind w:firstLine="568"/>
        <w:jc w:val="both"/>
        <w:rPr>
          <w:b/>
          <w:bCs/>
          <w:sz w:val="26"/>
          <w:szCs w:val="26"/>
        </w:rPr>
      </w:pPr>
      <w:r w:rsidRPr="00402FB8">
        <w:rPr>
          <w:b/>
          <w:bCs/>
          <w:sz w:val="26"/>
          <w:szCs w:val="26"/>
        </w:rPr>
        <w:t>Б</w:t>
      </w:r>
      <w:r w:rsidR="00C72FD4" w:rsidRPr="00402FB8">
        <w:rPr>
          <w:b/>
          <w:bCs/>
          <w:sz w:val="26"/>
          <w:szCs w:val="26"/>
        </w:rPr>
        <w:t>.</w:t>
      </w:r>
      <w:r w:rsidRPr="00402FB8">
        <w:rPr>
          <w:b/>
          <w:bCs/>
          <w:sz w:val="26"/>
          <w:szCs w:val="26"/>
        </w:rPr>
        <w:t>3</w:t>
      </w:r>
      <w:r w:rsidR="00C72FD4" w:rsidRPr="00402FB8">
        <w:rPr>
          <w:b/>
          <w:bCs/>
          <w:sz w:val="26"/>
          <w:szCs w:val="26"/>
        </w:rPr>
        <w:t xml:space="preserve">.2 Приготовление аттестованного раствора </w:t>
      </w:r>
      <w:r w:rsidRPr="00402FB8">
        <w:rPr>
          <w:b/>
          <w:bCs/>
          <w:sz w:val="26"/>
          <w:szCs w:val="26"/>
        </w:rPr>
        <w:t>АР2</w:t>
      </w:r>
    </w:p>
    <w:p w14:paraId="7FA7BB40" w14:textId="77777777" w:rsidR="00C72FD4" w:rsidRPr="00402FB8" w:rsidRDefault="00C72FD4" w:rsidP="00C72FD4">
      <w:pPr>
        <w:pStyle w:val="FORMATTEXT0"/>
        <w:ind w:firstLine="568"/>
        <w:jc w:val="both"/>
      </w:pPr>
    </w:p>
    <w:p w14:paraId="60C7725F" w14:textId="0FB63794" w:rsidR="00C72FD4" w:rsidRPr="00402FB8" w:rsidRDefault="00C72FD4" w:rsidP="005E2AB2">
      <w:pPr>
        <w:pStyle w:val="FORMATTEXT0"/>
        <w:spacing w:line="360" w:lineRule="auto"/>
        <w:ind w:firstLine="567"/>
        <w:jc w:val="both"/>
        <w:rPr>
          <w:sz w:val="26"/>
          <w:szCs w:val="26"/>
        </w:rPr>
      </w:pPr>
      <w:r w:rsidRPr="00402FB8">
        <w:rPr>
          <w:sz w:val="26"/>
          <w:szCs w:val="26"/>
        </w:rPr>
        <w:t>В мерную колбу вместимостью 100 см</w:t>
      </w:r>
      <w:r w:rsidRPr="00402FB8">
        <w:rPr>
          <w:noProof/>
          <w:sz w:val="26"/>
          <w:szCs w:val="26"/>
        </w:rPr>
        <w:drawing>
          <wp:inline distT="0" distB="0" distL="0" distR="0" wp14:anchorId="259F0FDE" wp14:editId="0752BA32">
            <wp:extent cx="104775" cy="219075"/>
            <wp:effectExtent l="0" t="0" r="9525" b="9525"/>
            <wp:docPr id="15944879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FB8">
        <w:rPr>
          <w:sz w:val="26"/>
          <w:szCs w:val="26"/>
        </w:rPr>
        <w:t xml:space="preserve"> пипеткой вносят 2,0 см</w:t>
      </w:r>
      <w:r w:rsidRPr="00402FB8">
        <w:rPr>
          <w:noProof/>
          <w:sz w:val="26"/>
          <w:szCs w:val="26"/>
        </w:rPr>
        <w:drawing>
          <wp:inline distT="0" distB="0" distL="0" distR="0" wp14:anchorId="62307384" wp14:editId="6998387E">
            <wp:extent cx="104775" cy="219075"/>
            <wp:effectExtent l="0" t="0" r="9525" b="9525"/>
            <wp:docPr id="33979959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FB8">
        <w:rPr>
          <w:sz w:val="26"/>
          <w:szCs w:val="26"/>
        </w:rPr>
        <w:t xml:space="preserve"> раствора сернистой кислоты (см. </w:t>
      </w:r>
      <w:r w:rsidR="005E2AB2" w:rsidRPr="00402FB8">
        <w:rPr>
          <w:sz w:val="26"/>
          <w:szCs w:val="26"/>
        </w:rPr>
        <w:t>Б</w:t>
      </w:r>
      <w:r w:rsidRPr="00402FB8">
        <w:rPr>
          <w:sz w:val="26"/>
          <w:szCs w:val="26"/>
        </w:rPr>
        <w:t>.2), доводят до метки водой при температуре (20±</w:t>
      </w:r>
      <w:proofErr w:type="gramStart"/>
      <w:r w:rsidRPr="00402FB8">
        <w:rPr>
          <w:sz w:val="26"/>
          <w:szCs w:val="26"/>
        </w:rPr>
        <w:t>5)°</w:t>
      </w:r>
      <w:proofErr w:type="gramEnd"/>
      <w:r w:rsidRPr="00402FB8">
        <w:rPr>
          <w:sz w:val="26"/>
          <w:szCs w:val="26"/>
        </w:rPr>
        <w:t>С и перемешивают.</w:t>
      </w:r>
    </w:p>
    <w:p w14:paraId="1CD1A1B0" w14:textId="77777777" w:rsidR="00C72FD4" w:rsidRPr="00402FB8" w:rsidRDefault="00C72FD4" w:rsidP="00C72FD4">
      <w:pPr>
        <w:pStyle w:val="FORMATTEXT0"/>
        <w:ind w:firstLine="568"/>
        <w:jc w:val="both"/>
      </w:pPr>
    </w:p>
    <w:p w14:paraId="3134AACA" w14:textId="27BF8BC0" w:rsidR="00C72FD4" w:rsidRPr="00402FB8" w:rsidRDefault="005E2AB2" w:rsidP="00C72FD4">
      <w:pPr>
        <w:pStyle w:val="FORMATTEXT0"/>
        <w:ind w:firstLine="568"/>
        <w:jc w:val="both"/>
        <w:rPr>
          <w:b/>
          <w:bCs/>
          <w:sz w:val="26"/>
          <w:szCs w:val="26"/>
        </w:rPr>
      </w:pPr>
      <w:r w:rsidRPr="00402FB8">
        <w:rPr>
          <w:b/>
          <w:bCs/>
          <w:sz w:val="26"/>
          <w:szCs w:val="26"/>
        </w:rPr>
        <w:t>Б</w:t>
      </w:r>
      <w:r w:rsidR="00C72FD4" w:rsidRPr="00402FB8">
        <w:rPr>
          <w:b/>
          <w:bCs/>
          <w:sz w:val="26"/>
          <w:szCs w:val="26"/>
        </w:rPr>
        <w:t>.</w:t>
      </w:r>
      <w:r w:rsidRPr="00402FB8">
        <w:rPr>
          <w:b/>
          <w:bCs/>
          <w:sz w:val="26"/>
          <w:szCs w:val="26"/>
        </w:rPr>
        <w:t>4</w:t>
      </w:r>
      <w:r w:rsidR="00C72FD4" w:rsidRPr="00402FB8">
        <w:rPr>
          <w:b/>
          <w:bCs/>
          <w:sz w:val="26"/>
          <w:szCs w:val="26"/>
        </w:rPr>
        <w:t xml:space="preserve"> Условия хранения</w:t>
      </w:r>
    </w:p>
    <w:p w14:paraId="4C88D6A8" w14:textId="77777777" w:rsidR="00C72FD4" w:rsidRPr="00402FB8" w:rsidRDefault="00C72FD4" w:rsidP="00C72FD4">
      <w:pPr>
        <w:pStyle w:val="FORMATTEXT0"/>
        <w:ind w:firstLine="568"/>
        <w:jc w:val="both"/>
      </w:pPr>
    </w:p>
    <w:p w14:paraId="389FCB9D" w14:textId="7322D2D8" w:rsidR="00C72FD4" w:rsidRDefault="00C72FD4" w:rsidP="005E2AB2">
      <w:pPr>
        <w:pStyle w:val="FORMATTEXT0"/>
        <w:spacing w:line="360" w:lineRule="auto"/>
        <w:ind w:firstLine="567"/>
        <w:jc w:val="both"/>
      </w:pPr>
      <w:r w:rsidRPr="00402FB8">
        <w:rPr>
          <w:sz w:val="26"/>
          <w:szCs w:val="26"/>
        </w:rPr>
        <w:t xml:space="preserve">Аттестованные растворы </w:t>
      </w:r>
      <w:r w:rsidR="005E2AB2" w:rsidRPr="00402FB8">
        <w:rPr>
          <w:sz w:val="26"/>
          <w:szCs w:val="26"/>
        </w:rPr>
        <w:t xml:space="preserve">АР1 и АР2 </w:t>
      </w:r>
      <w:r w:rsidRPr="00402FB8">
        <w:rPr>
          <w:sz w:val="26"/>
          <w:szCs w:val="26"/>
        </w:rPr>
        <w:t>используют свежеприготовленными в течение рабочего дня.</w:t>
      </w:r>
    </w:p>
    <w:p w14:paraId="3BDAC2EF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6FFBA2BC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22D83B91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1B3A64EF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47253D58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2E7F1DE6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7BC6062D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370C55C5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7E954F48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0ABBFF00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4A718066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5FE5DECD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176F7EE8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3F12539D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59605640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3E668849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2228562B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0CA97C60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11E75070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59801D32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77945199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1C174041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434D0530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57B5DDC9" w14:textId="77777777" w:rsid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</w:p>
    <w:p w14:paraId="60140727" w14:textId="77777777" w:rsidR="002B6110" w:rsidRDefault="002B6110">
      <w:pPr>
        <w:rPr>
          <w:rFonts w:ascii="Arial" w:eastAsiaTheme="minorEastAsia" w:hAnsi="Arial" w:cs="Arial"/>
          <w:b/>
          <w:bCs/>
          <w:sz w:val="26"/>
          <w:szCs w:val="26"/>
          <w14:ligatures w14:val="standardContextual"/>
        </w:rPr>
      </w:pPr>
      <w:r>
        <w:rPr>
          <w:b/>
          <w:bCs/>
          <w:sz w:val="26"/>
          <w:szCs w:val="26"/>
        </w:rPr>
        <w:br w:type="page"/>
      </w:r>
    </w:p>
    <w:p w14:paraId="236998A7" w14:textId="11DCD640" w:rsidR="00D048D6" w:rsidRPr="00D048D6" w:rsidRDefault="00D048D6" w:rsidP="00D048D6">
      <w:pPr>
        <w:pStyle w:val="FORMATTEXT0"/>
        <w:ind w:firstLine="568"/>
        <w:jc w:val="center"/>
        <w:rPr>
          <w:b/>
          <w:bCs/>
          <w:sz w:val="26"/>
          <w:szCs w:val="26"/>
        </w:rPr>
      </w:pPr>
      <w:r w:rsidRPr="00D048D6">
        <w:rPr>
          <w:b/>
          <w:bCs/>
          <w:sz w:val="26"/>
          <w:szCs w:val="26"/>
        </w:rPr>
        <w:lastRenderedPageBreak/>
        <w:t>Библиография</w:t>
      </w:r>
    </w:p>
    <w:p w14:paraId="2511F3F2" w14:textId="77777777" w:rsidR="00D048D6" w:rsidRDefault="00D048D6" w:rsidP="00D048D6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2119"/>
        <w:gridCol w:w="7395"/>
      </w:tblGrid>
      <w:tr w:rsidR="00D048D6" w:rsidRPr="00D048D6" w14:paraId="771AAB98" w14:textId="77777777" w:rsidTr="00D048D6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84403" w14:textId="77777777" w:rsidR="00D048D6" w:rsidRPr="00D048D6" w:rsidRDefault="00D048D6" w:rsidP="00D048D6">
            <w:pPr>
              <w:pStyle w:val="FORMATTEXT0"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D048D6">
              <w:rPr>
                <w:color w:val="000000" w:themeColor="text1"/>
                <w:sz w:val="26"/>
                <w:szCs w:val="26"/>
              </w:rPr>
              <w:t xml:space="preserve">[1]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89304" w14:textId="277383B8" w:rsidR="00D048D6" w:rsidRPr="00D048D6" w:rsidRDefault="00D048D6" w:rsidP="00D048D6">
            <w:pPr>
              <w:pStyle w:val="FORMATTEXT0"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D048D6">
              <w:rPr>
                <w:color w:val="000000" w:themeColor="text1"/>
                <w:sz w:val="26"/>
                <w:szCs w:val="26"/>
                <w:u w:val="single"/>
              </w:rPr>
              <w:t>РМГ 76-2014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CC191" w14:textId="77777777" w:rsidR="00D048D6" w:rsidRPr="00D048D6" w:rsidRDefault="00D048D6" w:rsidP="00D048D6">
            <w:pPr>
              <w:pStyle w:val="FORMATTEXT0"/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D048D6">
              <w:rPr>
                <w:color w:val="000000" w:themeColor="text1"/>
                <w:sz w:val="26"/>
                <w:szCs w:val="26"/>
              </w:rPr>
              <w:t>Государственная система обеспечения единства измерений. Внутренний контроль качества результатов количественного химического анализа</w:t>
            </w:r>
          </w:p>
        </w:tc>
      </w:tr>
      <w:tr w:rsidR="00D048D6" w:rsidRPr="00D048D6" w14:paraId="4EBEC91B" w14:textId="77777777" w:rsidTr="00D048D6">
        <w:trPr>
          <w:trHeight w:val="2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5D0D7" w14:textId="77777777" w:rsidR="00D048D6" w:rsidRPr="00D048D6" w:rsidRDefault="00D048D6" w:rsidP="00D048D6">
            <w:pPr>
              <w:pStyle w:val="FORMATTEXT0"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D048D6">
              <w:rPr>
                <w:color w:val="000000" w:themeColor="text1"/>
                <w:sz w:val="26"/>
                <w:szCs w:val="26"/>
              </w:rPr>
              <w:t xml:space="preserve">[2]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4E6E1" w14:textId="758C7629" w:rsidR="00D048D6" w:rsidRPr="00D048D6" w:rsidRDefault="00D048D6" w:rsidP="00D048D6">
            <w:pPr>
              <w:pStyle w:val="FORMATTEXT0"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D048D6">
              <w:rPr>
                <w:color w:val="000000" w:themeColor="text1"/>
                <w:sz w:val="26"/>
                <w:szCs w:val="26"/>
                <w:u w:val="single"/>
              </w:rPr>
              <w:t>РМГ 60-2003</w:t>
            </w:r>
            <w:r w:rsidRPr="00D048D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A092C" w14:textId="77777777" w:rsidR="00D048D6" w:rsidRPr="00D048D6" w:rsidRDefault="00D048D6" w:rsidP="00D048D6">
            <w:pPr>
              <w:pStyle w:val="FORMATTEXT0"/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D048D6">
              <w:rPr>
                <w:color w:val="000000" w:themeColor="text1"/>
                <w:sz w:val="26"/>
                <w:szCs w:val="26"/>
              </w:rPr>
              <w:t xml:space="preserve">Государственная система обеспечения единства измерений. Смеси аттестованные. Общие требования к разработке </w:t>
            </w:r>
          </w:p>
        </w:tc>
      </w:tr>
      <w:tr w:rsidR="00D048D6" w:rsidRPr="00D048D6" w14:paraId="7E337AB7" w14:textId="77777777" w:rsidTr="00D048D6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8ACBD" w14:textId="77777777" w:rsidR="00D048D6" w:rsidRPr="00D048D6" w:rsidRDefault="00D048D6" w:rsidP="00420B78">
            <w:pPr>
              <w:pStyle w:val="FORMATTEXT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ABB73" w14:textId="62844473" w:rsidR="00D048D6" w:rsidRPr="00D048D6" w:rsidRDefault="00D048D6" w:rsidP="00420B78">
            <w:pPr>
              <w:pStyle w:val="FORMATTEXT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5DB1B" w14:textId="770A55A3" w:rsidR="00D048D6" w:rsidRPr="00D048D6" w:rsidRDefault="00D048D6" w:rsidP="00420B78">
            <w:pPr>
              <w:pStyle w:val="FORMATTEXT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F7AB81" w14:textId="77777777" w:rsidR="00D048D6" w:rsidRDefault="00D048D6" w:rsidP="00D048D6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14:paraId="474248D2" w14:textId="62D7DE4A" w:rsidR="00BC6D9E" w:rsidRPr="00264DCF" w:rsidRDefault="00BC6D9E" w:rsidP="00264D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4DCF">
        <w:rPr>
          <w:rFonts w:ascii="Arial" w:hAnsi="Arial" w:cs="Arial"/>
          <w:b/>
          <w:bCs/>
          <w:sz w:val="28"/>
          <w:szCs w:val="28"/>
        </w:rPr>
        <w:br w:type="page"/>
      </w:r>
    </w:p>
    <w:p w14:paraId="54F07CF9" w14:textId="77777777" w:rsidR="003371BA" w:rsidRPr="00964161" w:rsidRDefault="003371BA" w:rsidP="003371B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964161">
        <w:rPr>
          <w:rFonts w:ascii="Arial" w:hAnsi="Arial" w:cs="Arial"/>
        </w:rPr>
        <w:lastRenderedPageBreak/>
        <w:t>____________________________________________________</w:t>
      </w:r>
      <w:r w:rsidR="00432243" w:rsidRPr="00964161">
        <w:rPr>
          <w:rFonts w:ascii="Arial" w:hAnsi="Arial" w:cs="Arial"/>
        </w:rPr>
        <w:t>______________</w:t>
      </w:r>
      <w:r w:rsidRPr="00964161">
        <w:rPr>
          <w:rFonts w:ascii="Arial" w:hAnsi="Arial" w:cs="Arial"/>
        </w:rPr>
        <w:t>__________</w:t>
      </w:r>
    </w:p>
    <w:p w14:paraId="14D4893C" w14:textId="788248E5" w:rsidR="00570964" w:rsidRDefault="00A550A5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proofErr w:type="gramStart"/>
      <w:r w:rsidRPr="00964161">
        <w:rPr>
          <w:rFonts w:ascii="Arial" w:hAnsi="Arial" w:cs="Arial"/>
          <w:sz w:val="26"/>
          <w:szCs w:val="26"/>
        </w:rPr>
        <w:t xml:space="preserve">УДК  </w:t>
      </w:r>
      <w:r w:rsidR="00041D23" w:rsidRPr="00964161">
        <w:rPr>
          <w:rFonts w:ascii="Arial" w:hAnsi="Arial" w:cs="Arial"/>
          <w:sz w:val="26"/>
          <w:szCs w:val="26"/>
        </w:rPr>
        <w:t>637.5.04.07</w:t>
      </w:r>
      <w:proofErr w:type="gramEnd"/>
      <w:r w:rsidR="00041D23" w:rsidRPr="00964161">
        <w:rPr>
          <w:rFonts w:ascii="Arial" w:hAnsi="Arial" w:cs="Arial"/>
          <w:sz w:val="26"/>
          <w:szCs w:val="26"/>
        </w:rPr>
        <w:t>:006.354</w:t>
      </w:r>
      <w:r w:rsidR="00926CDA" w:rsidRPr="00964161">
        <w:rPr>
          <w:rFonts w:ascii="Arial" w:hAnsi="Arial" w:cs="Arial"/>
          <w:sz w:val="26"/>
          <w:szCs w:val="26"/>
        </w:rPr>
        <w:tab/>
      </w:r>
      <w:r w:rsidR="00100874" w:rsidRPr="00964161">
        <w:rPr>
          <w:rFonts w:ascii="Arial" w:hAnsi="Arial" w:cs="Arial"/>
          <w:sz w:val="26"/>
          <w:szCs w:val="26"/>
        </w:rPr>
        <w:tab/>
      </w:r>
      <w:r w:rsidR="00DD3978" w:rsidRPr="00964161">
        <w:rPr>
          <w:rFonts w:ascii="Arial" w:hAnsi="Arial" w:cs="Arial"/>
          <w:sz w:val="26"/>
          <w:szCs w:val="26"/>
        </w:rPr>
        <w:tab/>
      </w:r>
      <w:r w:rsidR="00DD3978" w:rsidRPr="00964161">
        <w:rPr>
          <w:rFonts w:ascii="Arial" w:hAnsi="Arial" w:cs="Arial"/>
          <w:sz w:val="26"/>
          <w:szCs w:val="26"/>
        </w:rPr>
        <w:tab/>
      </w:r>
      <w:r w:rsidR="00DD3978" w:rsidRPr="00964161">
        <w:rPr>
          <w:rFonts w:ascii="Arial" w:hAnsi="Arial" w:cs="Arial"/>
          <w:sz w:val="26"/>
          <w:szCs w:val="26"/>
        </w:rPr>
        <w:tab/>
      </w:r>
      <w:r w:rsidR="00CB51A4" w:rsidRPr="00964161">
        <w:rPr>
          <w:rFonts w:ascii="Arial" w:hAnsi="Arial" w:cs="Arial"/>
          <w:sz w:val="26"/>
          <w:szCs w:val="26"/>
        </w:rPr>
        <w:t>М</w:t>
      </w:r>
      <w:r w:rsidR="00970BF1" w:rsidRPr="00964161">
        <w:rPr>
          <w:rFonts w:ascii="Arial" w:hAnsi="Arial" w:cs="Arial"/>
          <w:sz w:val="26"/>
          <w:szCs w:val="26"/>
        </w:rPr>
        <w:t xml:space="preserve">КС </w:t>
      </w:r>
      <w:r w:rsidR="00570964" w:rsidRPr="00570964">
        <w:rPr>
          <w:rFonts w:ascii="Arial" w:hAnsi="Arial" w:cs="Arial"/>
          <w:sz w:val="26"/>
          <w:szCs w:val="26"/>
        </w:rPr>
        <w:t xml:space="preserve">67.060 </w:t>
      </w:r>
    </w:p>
    <w:p w14:paraId="60E2C963" w14:textId="77777777" w:rsidR="00570964" w:rsidRDefault="00570964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</w:t>
      </w:r>
      <w:r w:rsidRPr="00570964">
        <w:rPr>
          <w:rFonts w:ascii="Arial" w:hAnsi="Arial" w:cs="Arial"/>
          <w:sz w:val="26"/>
          <w:szCs w:val="26"/>
        </w:rPr>
        <w:t>67.140.30</w:t>
      </w:r>
    </w:p>
    <w:p w14:paraId="2E99ECF7" w14:textId="77777777" w:rsidR="00570964" w:rsidRDefault="00570964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</w:t>
      </w:r>
      <w:r w:rsidRPr="00570964">
        <w:rPr>
          <w:rFonts w:ascii="Arial" w:hAnsi="Arial" w:cs="Arial"/>
          <w:sz w:val="26"/>
          <w:szCs w:val="26"/>
        </w:rPr>
        <w:t xml:space="preserve"> 67.180.10</w:t>
      </w:r>
    </w:p>
    <w:p w14:paraId="60975853" w14:textId="77777777" w:rsidR="00570964" w:rsidRDefault="00570964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</w:t>
      </w:r>
      <w:r w:rsidRPr="00570964">
        <w:rPr>
          <w:rFonts w:ascii="Arial" w:hAnsi="Arial" w:cs="Arial"/>
          <w:sz w:val="26"/>
          <w:szCs w:val="26"/>
        </w:rPr>
        <w:t xml:space="preserve"> 67.190</w:t>
      </w:r>
    </w:p>
    <w:p w14:paraId="270A0F0F" w14:textId="1B6F8EFC" w:rsidR="00570964" w:rsidRDefault="00570964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</w:t>
      </w:r>
      <w:r w:rsidRPr="00570964">
        <w:rPr>
          <w:rFonts w:ascii="Arial" w:hAnsi="Arial" w:cs="Arial"/>
          <w:sz w:val="26"/>
          <w:szCs w:val="26"/>
        </w:rPr>
        <w:t>07.100.30</w:t>
      </w:r>
    </w:p>
    <w:p w14:paraId="5F7969F9" w14:textId="77777777" w:rsidR="00570964" w:rsidRDefault="00570964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</w:t>
      </w:r>
      <w:r w:rsidRPr="00570964">
        <w:rPr>
          <w:rFonts w:ascii="Arial" w:hAnsi="Arial" w:cs="Arial"/>
          <w:sz w:val="26"/>
          <w:szCs w:val="26"/>
        </w:rPr>
        <w:t xml:space="preserve"> 67.050</w:t>
      </w:r>
    </w:p>
    <w:p w14:paraId="28F750BF" w14:textId="7F7BDBAD" w:rsidR="005206D4" w:rsidRPr="00964161" w:rsidRDefault="00570964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</w:t>
      </w:r>
      <w:r w:rsidRPr="00570964">
        <w:rPr>
          <w:rFonts w:ascii="Arial" w:hAnsi="Arial" w:cs="Arial"/>
          <w:sz w:val="26"/>
          <w:szCs w:val="26"/>
        </w:rPr>
        <w:t xml:space="preserve"> 67.240</w:t>
      </w:r>
    </w:p>
    <w:p w14:paraId="32E185A1" w14:textId="77777777" w:rsidR="00100874" w:rsidRPr="00964161" w:rsidRDefault="001F2115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 w:rsidRPr="00964161">
        <w:rPr>
          <w:rFonts w:ascii="Arial" w:hAnsi="Arial" w:cs="Arial"/>
          <w:sz w:val="26"/>
          <w:szCs w:val="26"/>
        </w:rPr>
        <w:tab/>
      </w:r>
      <w:r w:rsidRPr="00964161">
        <w:rPr>
          <w:rFonts w:ascii="Arial" w:hAnsi="Arial" w:cs="Arial"/>
          <w:sz w:val="26"/>
          <w:szCs w:val="26"/>
        </w:rPr>
        <w:tab/>
      </w:r>
    </w:p>
    <w:p w14:paraId="10D04DF4" w14:textId="4A7F495C" w:rsidR="00041D23" w:rsidRPr="00CA3ED7" w:rsidRDefault="00970BF1" w:rsidP="00794F3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CA3ED7">
        <w:rPr>
          <w:rFonts w:ascii="Arial" w:hAnsi="Arial" w:cs="Arial"/>
          <w:color w:val="000000" w:themeColor="text1"/>
          <w:sz w:val="26"/>
          <w:szCs w:val="26"/>
        </w:rPr>
        <w:t xml:space="preserve">Ключевые слова: </w:t>
      </w:r>
      <w:r w:rsidR="00CA3ED7" w:rsidRPr="00CA3ED7">
        <w:rPr>
          <w:rFonts w:ascii="Arial" w:hAnsi="Arial" w:cs="Arial"/>
          <w:color w:val="000000" w:themeColor="text1"/>
          <w:sz w:val="26"/>
          <w:szCs w:val="26"/>
        </w:rPr>
        <w:t xml:space="preserve">изделия кондитерские, сырье, полуфабрикаты, диоксид серы, сульфиты серной кислоты, титриметрический метод, </w:t>
      </w:r>
      <w:r w:rsidR="00CA3ED7" w:rsidRPr="00CA3ED7">
        <w:rPr>
          <w:rFonts w:ascii="Arial" w:hAnsi="Arial" w:cs="Arial"/>
          <w:bCs/>
          <w:color w:val="000000" w:themeColor="text1"/>
          <w:sz w:val="26"/>
          <w:szCs w:val="26"/>
        </w:rPr>
        <w:t>метод Монье-Вильямса</w:t>
      </w:r>
    </w:p>
    <w:p w14:paraId="224B42AA" w14:textId="73EB9B4D" w:rsidR="00D677B0" w:rsidRPr="00964161" w:rsidRDefault="00D677B0" w:rsidP="00D677B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964161">
        <w:rPr>
          <w:rFonts w:ascii="Arial" w:hAnsi="Arial" w:cs="Arial"/>
        </w:rPr>
        <w:t>__________________________________</w:t>
      </w:r>
      <w:r w:rsidR="00432243" w:rsidRPr="00964161">
        <w:rPr>
          <w:rFonts w:ascii="Arial" w:hAnsi="Arial" w:cs="Arial"/>
        </w:rPr>
        <w:t>___________</w:t>
      </w:r>
      <w:r w:rsidR="00533A20" w:rsidRPr="00964161">
        <w:rPr>
          <w:rFonts w:ascii="Arial" w:hAnsi="Arial" w:cs="Arial"/>
        </w:rPr>
        <w:t>_</w:t>
      </w:r>
      <w:r w:rsidRPr="00964161">
        <w:rPr>
          <w:rFonts w:ascii="Arial" w:hAnsi="Arial" w:cs="Arial"/>
        </w:rPr>
        <w:t>__________________________</w:t>
      </w:r>
      <w:r w:rsidR="00CA3ED7">
        <w:rPr>
          <w:rFonts w:ascii="Arial" w:hAnsi="Arial" w:cs="Arial"/>
        </w:rPr>
        <w:t>____</w:t>
      </w:r>
    </w:p>
    <w:p w14:paraId="3C493000" w14:textId="77777777" w:rsidR="009D6547" w:rsidRPr="00964161" w:rsidRDefault="009D6547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5EC34B56" w14:textId="77777777" w:rsidR="008377EE" w:rsidRPr="00964161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052E0C32" w14:textId="77777777" w:rsidR="008377EE" w:rsidRPr="00964161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5296877F" w14:textId="77777777" w:rsidR="003B6BBD" w:rsidRPr="00964161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73D8E8DA" w14:textId="77777777" w:rsidR="003B6BBD" w:rsidRPr="00964161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6369EB9A" w14:textId="77777777" w:rsidR="003B6BBD" w:rsidRPr="00964161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71806F40" w14:textId="77777777" w:rsidR="003B6BBD" w:rsidRPr="00964161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6738D133" w14:textId="77777777" w:rsidR="003B6BBD" w:rsidRPr="00964161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09BE818C" w14:textId="77777777" w:rsidR="003B6BBD" w:rsidRPr="00964161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6C7CA08A" w14:textId="77777777" w:rsidR="008377EE" w:rsidRPr="00964161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0427AF52" w14:textId="77777777" w:rsidR="008377EE" w:rsidRPr="00964161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017D8089" w14:textId="77777777" w:rsidR="0096449A" w:rsidRPr="00964161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46B8AD89" w14:textId="77777777" w:rsidR="0096449A" w:rsidRPr="00964161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35E6293A" w14:textId="77777777" w:rsidR="0096449A" w:rsidRPr="00964161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59C86DCF" w14:textId="77777777" w:rsidR="0096449A" w:rsidRPr="00964161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792992EF" w14:textId="77777777" w:rsidR="0096449A" w:rsidRPr="00964161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4AF6DAE0" w14:textId="77777777" w:rsidR="0096449A" w:rsidRPr="00964161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7B37AD8C" w14:textId="77777777" w:rsidR="0096449A" w:rsidRPr="00964161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2209BC76" w14:textId="77777777"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6A8FC438" w14:textId="77777777" w:rsidR="00E73397" w:rsidRDefault="00E73397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378ED96A" w14:textId="77777777" w:rsidR="00C24C99" w:rsidRPr="00E15241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sectPr w:rsidR="00C24C99" w:rsidRPr="00E15241" w:rsidSect="0014348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A490" w14:textId="77777777" w:rsidR="0014348F" w:rsidRDefault="0014348F">
      <w:r>
        <w:separator/>
      </w:r>
    </w:p>
  </w:endnote>
  <w:endnote w:type="continuationSeparator" w:id="0">
    <w:p w14:paraId="63797A8B" w14:textId="77777777" w:rsidR="0014348F" w:rsidRDefault="001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9527" w14:textId="6A86DC58" w:rsidR="00420B78" w:rsidRPr="00F64F35" w:rsidRDefault="00420B78">
    <w:pPr>
      <w:pStyle w:val="a6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2B6110">
      <w:rPr>
        <w:rStyle w:val="ab"/>
        <w:rFonts w:ascii="Arial" w:hAnsi="Arial" w:cs="Arial"/>
        <w:noProof/>
      </w:rPr>
      <w:t>II</w:t>
    </w:r>
    <w:r w:rsidRPr="00F64F35">
      <w:rPr>
        <w:rStyle w:val="ab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A86F" w14:textId="0BE74761" w:rsidR="00420B78" w:rsidRPr="00F64F35" w:rsidRDefault="00420B78">
    <w:pPr>
      <w:pStyle w:val="a6"/>
      <w:framePr w:wrap="around" w:vAnchor="text" w:hAnchor="margin" w:xAlign="right" w:y="1"/>
      <w:rPr>
        <w:rStyle w:val="ab"/>
        <w:rFonts w:ascii="Arial" w:hAnsi="Arial" w:cs="Arial"/>
      </w:rPr>
    </w:pPr>
    <w:r w:rsidRPr="00F64F35">
      <w:rPr>
        <w:rStyle w:val="ab"/>
        <w:rFonts w:ascii="Arial" w:hAnsi="Arial" w:cs="Arial"/>
        <w:sz w:val="22"/>
        <w:szCs w:val="22"/>
      </w:rPr>
      <w:fldChar w:fldCharType="begin"/>
    </w:r>
    <w:r w:rsidRPr="003741EC">
      <w:rPr>
        <w:rStyle w:val="ab"/>
        <w:rFonts w:ascii="Arial" w:hAnsi="Arial" w:cs="Arial"/>
        <w:sz w:val="22"/>
        <w:szCs w:val="22"/>
      </w:rPr>
      <w:instrText xml:space="preserve">PAGE  </w:instrText>
    </w:r>
    <w:r w:rsidRPr="00F64F35">
      <w:rPr>
        <w:rStyle w:val="ab"/>
        <w:rFonts w:ascii="Arial" w:hAnsi="Arial" w:cs="Arial"/>
        <w:sz w:val="22"/>
        <w:szCs w:val="22"/>
      </w:rPr>
      <w:fldChar w:fldCharType="separate"/>
    </w:r>
    <w:r w:rsidR="002B6110">
      <w:rPr>
        <w:rStyle w:val="ab"/>
        <w:rFonts w:ascii="Arial" w:hAnsi="Arial" w:cs="Arial"/>
        <w:noProof/>
        <w:sz w:val="22"/>
        <w:szCs w:val="22"/>
      </w:rPr>
      <w:t>III</w:t>
    </w:r>
    <w:r w:rsidRPr="00F64F35">
      <w:rPr>
        <w:rStyle w:val="ab"/>
        <w:rFonts w:ascii="Arial" w:hAnsi="Arial" w:cs="Arial"/>
      </w:rPr>
      <w:fldChar w:fldCharType="end"/>
    </w:r>
  </w:p>
  <w:p w14:paraId="4CE35AF4" w14:textId="77777777" w:rsidR="00420B78" w:rsidRDefault="00420B7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24B0" w14:textId="722BF2A9" w:rsidR="00420B78" w:rsidRPr="00F64F35" w:rsidRDefault="00420B78" w:rsidP="002B75CA">
    <w:pPr>
      <w:pStyle w:val="a6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2B6110">
      <w:rPr>
        <w:rStyle w:val="ab"/>
        <w:rFonts w:ascii="Arial" w:hAnsi="Arial" w:cs="Arial"/>
        <w:noProof/>
      </w:rPr>
      <w:t>2</w:t>
    </w:r>
    <w:r w:rsidRPr="00F64F35">
      <w:rPr>
        <w:rStyle w:val="ab"/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C447" w14:textId="581CBE5A" w:rsidR="00420B78" w:rsidRPr="00F64F35" w:rsidRDefault="00420B78">
    <w:pPr>
      <w:pStyle w:val="a6"/>
      <w:jc w:val="right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2B6110">
      <w:rPr>
        <w:rStyle w:val="ab"/>
        <w:rFonts w:ascii="Arial" w:hAnsi="Arial" w:cs="Arial"/>
        <w:noProof/>
      </w:rPr>
      <w:t>17</w:t>
    </w:r>
    <w:r w:rsidRPr="00F64F35">
      <w:rPr>
        <w:rStyle w:val="ab"/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9F1B" w14:textId="77777777" w:rsidR="00420B78" w:rsidRPr="00361680" w:rsidRDefault="00420B78" w:rsidP="005E194E">
    <w:pPr>
      <w:spacing w:line="360" w:lineRule="auto"/>
      <w:rPr>
        <w:rFonts w:ascii="Arial" w:hAnsi="Arial" w:cs="Arial"/>
        <w:sz w:val="28"/>
        <w:szCs w:val="28"/>
      </w:rPr>
    </w:pPr>
    <w:r w:rsidRPr="00361680">
      <w:rPr>
        <w:rFonts w:ascii="Arial" w:hAnsi="Arial" w:cs="Arial"/>
        <w:sz w:val="28"/>
        <w:szCs w:val="28"/>
      </w:rPr>
      <w:t>____________________________________________</w:t>
    </w:r>
    <w:r>
      <w:rPr>
        <w:rFonts w:ascii="Arial" w:hAnsi="Arial" w:cs="Arial"/>
        <w:sz w:val="28"/>
        <w:szCs w:val="28"/>
      </w:rPr>
      <w:t>__</w:t>
    </w:r>
    <w:r w:rsidRPr="00361680">
      <w:rPr>
        <w:rFonts w:ascii="Arial" w:hAnsi="Arial" w:cs="Arial"/>
        <w:sz w:val="28"/>
        <w:szCs w:val="28"/>
      </w:rPr>
      <w:t>_</w:t>
    </w:r>
    <w:r>
      <w:rPr>
        <w:rFonts w:ascii="Arial" w:hAnsi="Arial" w:cs="Arial"/>
        <w:sz w:val="28"/>
        <w:szCs w:val="28"/>
      </w:rPr>
      <w:t>___</w:t>
    </w:r>
    <w:r w:rsidRPr="00361680">
      <w:rPr>
        <w:rFonts w:ascii="Arial" w:hAnsi="Arial" w:cs="Arial"/>
        <w:sz w:val="28"/>
        <w:szCs w:val="28"/>
      </w:rPr>
      <w:t>_______________</w:t>
    </w:r>
  </w:p>
  <w:p w14:paraId="3F30B409" w14:textId="77777777" w:rsidR="00420B78" w:rsidRPr="003741EC" w:rsidRDefault="00420B78" w:rsidP="008F749E">
    <w:pPr>
      <w:spacing w:line="360" w:lineRule="auto"/>
      <w:jc w:val="both"/>
      <w:rPr>
        <w:rFonts w:ascii="Arial" w:hAnsi="Arial" w:cs="Arial"/>
        <w:i/>
        <w:iCs/>
      </w:rPr>
    </w:pPr>
    <w:r w:rsidRPr="003741EC">
      <w:rPr>
        <w:rFonts w:ascii="Arial" w:hAnsi="Arial" w:cs="Arial"/>
        <w:i/>
        <w:iCs/>
      </w:rPr>
      <w:t xml:space="preserve">Проект, </w:t>
    </w:r>
    <w:r>
      <w:rPr>
        <w:rFonts w:ascii="Arial" w:hAnsi="Arial" w:cs="Arial"/>
        <w:i/>
      </w:rPr>
      <w:t>первая</w:t>
    </w:r>
    <w:r w:rsidRPr="003741EC">
      <w:rPr>
        <w:rFonts w:ascii="Arial" w:hAnsi="Arial" w:cs="Arial"/>
        <w:i/>
        <w:iCs/>
      </w:rPr>
      <w:t xml:space="preserve"> редакция</w:t>
    </w:r>
  </w:p>
  <w:p w14:paraId="4A77A652" w14:textId="71EF4686" w:rsidR="00420B78" w:rsidRPr="00F64F35" w:rsidRDefault="00420B78" w:rsidP="000B7CE2">
    <w:pPr>
      <w:pStyle w:val="a6"/>
      <w:jc w:val="right"/>
      <w:rPr>
        <w:rFonts w:ascii="Arial" w:hAnsi="Arial" w:cs="Arial"/>
        <w:b/>
        <w:bCs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2B6110">
      <w:rPr>
        <w:rStyle w:val="ab"/>
        <w:rFonts w:ascii="Arial" w:hAnsi="Arial" w:cs="Arial"/>
        <w:noProof/>
      </w:rPr>
      <w:t>1</w:t>
    </w:r>
    <w:r w:rsidRPr="00F64F35">
      <w:rPr>
        <w:rStyle w:val="ab"/>
        <w:rFonts w:ascii="Arial" w:hAnsi="Arial" w:cs="Arial"/>
      </w:rPr>
      <w:fldChar w:fldCharType="end"/>
    </w:r>
  </w:p>
  <w:p w14:paraId="6B346497" w14:textId="77777777" w:rsidR="00420B78" w:rsidRDefault="00420B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D190" w14:textId="77777777" w:rsidR="0014348F" w:rsidRDefault="0014348F">
      <w:r>
        <w:separator/>
      </w:r>
    </w:p>
  </w:footnote>
  <w:footnote w:type="continuationSeparator" w:id="0">
    <w:p w14:paraId="33515A69" w14:textId="77777777" w:rsidR="0014348F" w:rsidRDefault="0014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D2E" w14:textId="77777777" w:rsidR="00420B78" w:rsidRPr="00871B31" w:rsidRDefault="00420B78" w:rsidP="005E194E">
    <w:pPr>
      <w:pStyle w:val="a4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14:paraId="275A4B53" w14:textId="77777777" w:rsidR="00420B78" w:rsidRPr="003741EC" w:rsidRDefault="00420B78" w:rsidP="005E194E">
    <w:pPr>
      <w:pStyle w:val="a4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 xml:space="preserve">первая </w:t>
    </w:r>
    <w:r w:rsidRPr="00F64F35">
      <w:rPr>
        <w:rFonts w:ascii="Arial" w:hAnsi="Arial" w:cs="Arial"/>
        <w:i/>
      </w:rPr>
      <w:t>редакция)</w:t>
    </w:r>
  </w:p>
  <w:p w14:paraId="4E086FD1" w14:textId="77777777" w:rsidR="00420B78" w:rsidRPr="003741EC" w:rsidRDefault="00420B78" w:rsidP="005E194E">
    <w:pPr>
      <w:pStyle w:val="a4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70A" w14:textId="77777777" w:rsidR="00420B78" w:rsidRPr="00871B31" w:rsidRDefault="00420B78" w:rsidP="001C3291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14:paraId="048F146F" w14:textId="77777777" w:rsidR="00420B78" w:rsidRPr="003741EC" w:rsidRDefault="00420B78" w:rsidP="001C3291">
    <w:pPr>
      <w:pStyle w:val="a4"/>
      <w:jc w:val="right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proofErr w:type="gramStart"/>
    <w:r>
      <w:rPr>
        <w:rFonts w:ascii="Arial" w:hAnsi="Arial" w:cs="Arial"/>
        <w:i/>
      </w:rPr>
      <w:t xml:space="preserve">первая </w:t>
    </w:r>
    <w:r w:rsidRPr="00F64F35">
      <w:rPr>
        <w:rFonts w:ascii="Arial" w:hAnsi="Arial" w:cs="Arial"/>
        <w:i/>
      </w:rPr>
      <w:t xml:space="preserve"> редакция</w:t>
    </w:r>
    <w:proofErr w:type="gramEnd"/>
    <w:r w:rsidRPr="003741EC">
      <w:rPr>
        <w:rFonts w:ascii="Arial" w:hAnsi="Arial" w:cs="Arial"/>
        <w:i/>
        <w:sz w:val="22"/>
        <w:szCs w:val="22"/>
      </w:rPr>
      <w:t>)</w:t>
    </w:r>
  </w:p>
  <w:p w14:paraId="000FAC16" w14:textId="77777777" w:rsidR="00420B78" w:rsidRPr="006C37EE" w:rsidRDefault="00420B78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D3FD" w14:textId="77777777" w:rsidR="00420B78" w:rsidRPr="00871B31" w:rsidRDefault="00420B78" w:rsidP="005E194E">
    <w:pPr>
      <w:pStyle w:val="a4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14:paraId="668950E6" w14:textId="77777777" w:rsidR="00420B78" w:rsidRPr="00F64F35" w:rsidRDefault="00420B78" w:rsidP="005E194E">
    <w:pPr>
      <w:pStyle w:val="a4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первая</w:t>
    </w:r>
    <w:r w:rsidRPr="00F64F35">
      <w:rPr>
        <w:rFonts w:ascii="Arial" w:hAnsi="Arial" w:cs="Arial"/>
        <w:i/>
        <w:iCs/>
      </w:rPr>
      <w:t xml:space="preserve"> редакция)</w:t>
    </w:r>
  </w:p>
  <w:p w14:paraId="3CF1660A" w14:textId="77777777" w:rsidR="00420B78" w:rsidRPr="00F64F35" w:rsidRDefault="00420B78" w:rsidP="005E194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3B65" w14:textId="77777777" w:rsidR="00420B78" w:rsidRPr="00871B31" w:rsidRDefault="00420B78" w:rsidP="005E194E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14:paraId="69B57724" w14:textId="77777777" w:rsidR="00420B78" w:rsidRPr="00F64F35" w:rsidRDefault="00420B78" w:rsidP="005E194E">
    <w:pPr>
      <w:pStyle w:val="a4"/>
      <w:jc w:val="right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первая</w:t>
    </w:r>
    <w:r w:rsidRPr="00F64F35">
      <w:rPr>
        <w:rFonts w:ascii="Arial" w:hAnsi="Arial" w:cs="Arial"/>
        <w:i/>
        <w:iCs/>
      </w:rPr>
      <w:t xml:space="preserve"> редакция)</w:t>
    </w:r>
  </w:p>
  <w:p w14:paraId="71A89E08" w14:textId="77777777" w:rsidR="00420B78" w:rsidRDefault="00420B78" w:rsidP="005E194E">
    <w:pPr>
      <w:pStyle w:val="a4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FADA" w14:textId="77777777" w:rsidR="00420B78" w:rsidRPr="00871B31" w:rsidRDefault="00420B78" w:rsidP="000B7CE2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14:paraId="1D061EFE" w14:textId="77777777" w:rsidR="00420B78" w:rsidRPr="00F64F35" w:rsidRDefault="00420B78" w:rsidP="000B7CE2">
    <w:pPr>
      <w:pStyle w:val="a4"/>
      <w:jc w:val="right"/>
      <w:rPr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 xml:space="preserve">первая </w:t>
    </w:r>
    <w:r w:rsidRPr="00F64F35">
      <w:rPr>
        <w:rFonts w:ascii="Arial" w:hAnsi="Arial" w:cs="Arial"/>
        <w:i/>
        <w:iCs/>
      </w:rPr>
      <w:t>редакция)</w:t>
    </w:r>
  </w:p>
  <w:p w14:paraId="0EDFA6AE" w14:textId="77777777" w:rsidR="00420B78" w:rsidRDefault="00420B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 w15:restartNumberingAfterBreak="0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8" w15:restartNumberingAfterBreak="0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 w15:restartNumberingAfterBreak="0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 w15:restartNumberingAfterBreak="0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 w15:restartNumberingAfterBreak="0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 w16cid:durableId="1007710258">
    <w:abstractNumId w:val="9"/>
  </w:num>
  <w:num w:numId="2" w16cid:durableId="452940991">
    <w:abstractNumId w:val="1"/>
  </w:num>
  <w:num w:numId="3" w16cid:durableId="1879395138">
    <w:abstractNumId w:val="4"/>
  </w:num>
  <w:num w:numId="4" w16cid:durableId="1135870829">
    <w:abstractNumId w:val="10"/>
  </w:num>
  <w:num w:numId="5" w16cid:durableId="1177574055">
    <w:abstractNumId w:val="16"/>
  </w:num>
  <w:num w:numId="6" w16cid:durableId="14816076">
    <w:abstractNumId w:val="12"/>
  </w:num>
  <w:num w:numId="7" w16cid:durableId="266666770">
    <w:abstractNumId w:val="14"/>
  </w:num>
  <w:num w:numId="8" w16cid:durableId="494614669">
    <w:abstractNumId w:val="8"/>
  </w:num>
  <w:num w:numId="9" w16cid:durableId="1034499188">
    <w:abstractNumId w:val="5"/>
  </w:num>
  <w:num w:numId="10" w16cid:durableId="1879665535">
    <w:abstractNumId w:val="7"/>
  </w:num>
  <w:num w:numId="11" w16cid:durableId="1438451897">
    <w:abstractNumId w:val="2"/>
  </w:num>
  <w:num w:numId="12" w16cid:durableId="791751476">
    <w:abstractNumId w:val="15"/>
  </w:num>
  <w:num w:numId="13" w16cid:durableId="1788767043">
    <w:abstractNumId w:val="6"/>
  </w:num>
  <w:num w:numId="14" w16cid:durableId="1215627510">
    <w:abstractNumId w:val="11"/>
  </w:num>
  <w:num w:numId="15" w16cid:durableId="1556970687">
    <w:abstractNumId w:val="0"/>
  </w:num>
  <w:num w:numId="16" w16cid:durableId="1270237821">
    <w:abstractNumId w:val="3"/>
  </w:num>
  <w:num w:numId="17" w16cid:durableId="7936726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03"/>
    <w:rsid w:val="00000797"/>
    <w:rsid w:val="00000906"/>
    <w:rsid w:val="00001C53"/>
    <w:rsid w:val="00003722"/>
    <w:rsid w:val="000039E8"/>
    <w:rsid w:val="000050D1"/>
    <w:rsid w:val="000054AE"/>
    <w:rsid w:val="000071FD"/>
    <w:rsid w:val="00011C6F"/>
    <w:rsid w:val="00011D33"/>
    <w:rsid w:val="0001284D"/>
    <w:rsid w:val="00015763"/>
    <w:rsid w:val="000208D7"/>
    <w:rsid w:val="000219BB"/>
    <w:rsid w:val="00023C61"/>
    <w:rsid w:val="000241B0"/>
    <w:rsid w:val="00025A91"/>
    <w:rsid w:val="00025CCE"/>
    <w:rsid w:val="00025DAE"/>
    <w:rsid w:val="000313C1"/>
    <w:rsid w:val="000315ED"/>
    <w:rsid w:val="00033165"/>
    <w:rsid w:val="00034EFB"/>
    <w:rsid w:val="00035592"/>
    <w:rsid w:val="00041D23"/>
    <w:rsid w:val="00045726"/>
    <w:rsid w:val="0004623E"/>
    <w:rsid w:val="00047741"/>
    <w:rsid w:val="0005333E"/>
    <w:rsid w:val="00054AA9"/>
    <w:rsid w:val="00055386"/>
    <w:rsid w:val="000564CF"/>
    <w:rsid w:val="000610D8"/>
    <w:rsid w:val="00061546"/>
    <w:rsid w:val="0006188D"/>
    <w:rsid w:val="00061F3E"/>
    <w:rsid w:val="00063F3B"/>
    <w:rsid w:val="0006465D"/>
    <w:rsid w:val="0006503D"/>
    <w:rsid w:val="0006545B"/>
    <w:rsid w:val="00065F88"/>
    <w:rsid w:val="00071523"/>
    <w:rsid w:val="00071689"/>
    <w:rsid w:val="00071A10"/>
    <w:rsid w:val="00073593"/>
    <w:rsid w:val="000751F8"/>
    <w:rsid w:val="000758FC"/>
    <w:rsid w:val="000762FE"/>
    <w:rsid w:val="00076466"/>
    <w:rsid w:val="00081126"/>
    <w:rsid w:val="000849BD"/>
    <w:rsid w:val="00085359"/>
    <w:rsid w:val="00085F99"/>
    <w:rsid w:val="00086B2F"/>
    <w:rsid w:val="00086D09"/>
    <w:rsid w:val="000873FB"/>
    <w:rsid w:val="000900EB"/>
    <w:rsid w:val="00091129"/>
    <w:rsid w:val="00093900"/>
    <w:rsid w:val="00093BA3"/>
    <w:rsid w:val="00094929"/>
    <w:rsid w:val="00095998"/>
    <w:rsid w:val="000963DD"/>
    <w:rsid w:val="00097398"/>
    <w:rsid w:val="00097EC8"/>
    <w:rsid w:val="000A02EF"/>
    <w:rsid w:val="000A15F7"/>
    <w:rsid w:val="000A168B"/>
    <w:rsid w:val="000A1838"/>
    <w:rsid w:val="000A1B9A"/>
    <w:rsid w:val="000A27D5"/>
    <w:rsid w:val="000A35E1"/>
    <w:rsid w:val="000A3E71"/>
    <w:rsid w:val="000A4026"/>
    <w:rsid w:val="000A47A2"/>
    <w:rsid w:val="000A528D"/>
    <w:rsid w:val="000A5CB2"/>
    <w:rsid w:val="000B1CC2"/>
    <w:rsid w:val="000B31A5"/>
    <w:rsid w:val="000B31FF"/>
    <w:rsid w:val="000B45F2"/>
    <w:rsid w:val="000B6A62"/>
    <w:rsid w:val="000B7920"/>
    <w:rsid w:val="000B7CE2"/>
    <w:rsid w:val="000C03C8"/>
    <w:rsid w:val="000C0AEB"/>
    <w:rsid w:val="000C0BE2"/>
    <w:rsid w:val="000C2774"/>
    <w:rsid w:val="000C36A5"/>
    <w:rsid w:val="000C5455"/>
    <w:rsid w:val="000C5AB3"/>
    <w:rsid w:val="000C60DF"/>
    <w:rsid w:val="000C7DEC"/>
    <w:rsid w:val="000D0FBF"/>
    <w:rsid w:val="000D107C"/>
    <w:rsid w:val="000D1E53"/>
    <w:rsid w:val="000D2653"/>
    <w:rsid w:val="000D2C0E"/>
    <w:rsid w:val="000D4D91"/>
    <w:rsid w:val="000D5EA1"/>
    <w:rsid w:val="000D6226"/>
    <w:rsid w:val="000E037F"/>
    <w:rsid w:val="000E092C"/>
    <w:rsid w:val="000E2054"/>
    <w:rsid w:val="000E2C1F"/>
    <w:rsid w:val="000E31FE"/>
    <w:rsid w:val="000E3C73"/>
    <w:rsid w:val="000E3EEC"/>
    <w:rsid w:val="000E3F7B"/>
    <w:rsid w:val="000E421B"/>
    <w:rsid w:val="000E4A38"/>
    <w:rsid w:val="000E4C68"/>
    <w:rsid w:val="000E4CB8"/>
    <w:rsid w:val="000E797E"/>
    <w:rsid w:val="000E7D96"/>
    <w:rsid w:val="000F0B32"/>
    <w:rsid w:val="000F1577"/>
    <w:rsid w:val="000F1BEF"/>
    <w:rsid w:val="000F2DFB"/>
    <w:rsid w:val="000F38F1"/>
    <w:rsid w:val="000F43B9"/>
    <w:rsid w:val="000F4D56"/>
    <w:rsid w:val="000F5902"/>
    <w:rsid w:val="000F6CDA"/>
    <w:rsid w:val="000F6F39"/>
    <w:rsid w:val="001003E9"/>
    <w:rsid w:val="0010069E"/>
    <w:rsid w:val="00100874"/>
    <w:rsid w:val="00101112"/>
    <w:rsid w:val="0010262C"/>
    <w:rsid w:val="00103B85"/>
    <w:rsid w:val="001110D4"/>
    <w:rsid w:val="00112F76"/>
    <w:rsid w:val="001138F7"/>
    <w:rsid w:val="00120E0F"/>
    <w:rsid w:val="001220FD"/>
    <w:rsid w:val="00123BA2"/>
    <w:rsid w:val="00125334"/>
    <w:rsid w:val="00126C21"/>
    <w:rsid w:val="00127CDD"/>
    <w:rsid w:val="0013042B"/>
    <w:rsid w:val="001314E3"/>
    <w:rsid w:val="00131513"/>
    <w:rsid w:val="00131D76"/>
    <w:rsid w:val="00131F8D"/>
    <w:rsid w:val="00134321"/>
    <w:rsid w:val="00135156"/>
    <w:rsid w:val="00135741"/>
    <w:rsid w:val="0014348F"/>
    <w:rsid w:val="00143D34"/>
    <w:rsid w:val="00144DF6"/>
    <w:rsid w:val="00144E6F"/>
    <w:rsid w:val="001457A9"/>
    <w:rsid w:val="00147254"/>
    <w:rsid w:val="0015161A"/>
    <w:rsid w:val="0015241B"/>
    <w:rsid w:val="00152B6E"/>
    <w:rsid w:val="00153AD3"/>
    <w:rsid w:val="00153B9B"/>
    <w:rsid w:val="001553D7"/>
    <w:rsid w:val="001567AA"/>
    <w:rsid w:val="00160857"/>
    <w:rsid w:val="001647A1"/>
    <w:rsid w:val="00165836"/>
    <w:rsid w:val="00166606"/>
    <w:rsid w:val="00167CD5"/>
    <w:rsid w:val="0017057D"/>
    <w:rsid w:val="00170C91"/>
    <w:rsid w:val="00171A63"/>
    <w:rsid w:val="001760E7"/>
    <w:rsid w:val="00177CB0"/>
    <w:rsid w:val="00181297"/>
    <w:rsid w:val="001815EC"/>
    <w:rsid w:val="0018583B"/>
    <w:rsid w:val="00186608"/>
    <w:rsid w:val="00186A2D"/>
    <w:rsid w:val="001920FB"/>
    <w:rsid w:val="001923E8"/>
    <w:rsid w:val="00193443"/>
    <w:rsid w:val="00193949"/>
    <w:rsid w:val="0019444A"/>
    <w:rsid w:val="001A0567"/>
    <w:rsid w:val="001A0CE7"/>
    <w:rsid w:val="001A165B"/>
    <w:rsid w:val="001A544E"/>
    <w:rsid w:val="001A5DCF"/>
    <w:rsid w:val="001A647B"/>
    <w:rsid w:val="001A7BB2"/>
    <w:rsid w:val="001B1F88"/>
    <w:rsid w:val="001B2F38"/>
    <w:rsid w:val="001B3DA9"/>
    <w:rsid w:val="001B6854"/>
    <w:rsid w:val="001B6A40"/>
    <w:rsid w:val="001B706A"/>
    <w:rsid w:val="001C0C2B"/>
    <w:rsid w:val="001C191B"/>
    <w:rsid w:val="001C3291"/>
    <w:rsid w:val="001C3C08"/>
    <w:rsid w:val="001C4D4A"/>
    <w:rsid w:val="001C5008"/>
    <w:rsid w:val="001D0215"/>
    <w:rsid w:val="001D301C"/>
    <w:rsid w:val="001D3CCC"/>
    <w:rsid w:val="001D3D18"/>
    <w:rsid w:val="001D53F5"/>
    <w:rsid w:val="001D58ED"/>
    <w:rsid w:val="001D6304"/>
    <w:rsid w:val="001D6C73"/>
    <w:rsid w:val="001D7AA2"/>
    <w:rsid w:val="001E0191"/>
    <w:rsid w:val="001E0817"/>
    <w:rsid w:val="001E0AB3"/>
    <w:rsid w:val="001E135F"/>
    <w:rsid w:val="001E1987"/>
    <w:rsid w:val="001E2C80"/>
    <w:rsid w:val="001E4792"/>
    <w:rsid w:val="001E4E3D"/>
    <w:rsid w:val="001E7F08"/>
    <w:rsid w:val="001F04CE"/>
    <w:rsid w:val="001F0ADB"/>
    <w:rsid w:val="001F0B21"/>
    <w:rsid w:val="001F1D24"/>
    <w:rsid w:val="001F2115"/>
    <w:rsid w:val="001F2291"/>
    <w:rsid w:val="001F2889"/>
    <w:rsid w:val="001F3BA9"/>
    <w:rsid w:val="001F4A14"/>
    <w:rsid w:val="001F63FC"/>
    <w:rsid w:val="001F668D"/>
    <w:rsid w:val="001F6DDD"/>
    <w:rsid w:val="00200AF8"/>
    <w:rsid w:val="00201213"/>
    <w:rsid w:val="00201D0F"/>
    <w:rsid w:val="00202F66"/>
    <w:rsid w:val="00207F3F"/>
    <w:rsid w:val="0021046D"/>
    <w:rsid w:val="00210881"/>
    <w:rsid w:val="00211A5B"/>
    <w:rsid w:val="00212ED8"/>
    <w:rsid w:val="00213D90"/>
    <w:rsid w:val="00214C16"/>
    <w:rsid w:val="00214E68"/>
    <w:rsid w:val="002200C5"/>
    <w:rsid w:val="002229AF"/>
    <w:rsid w:val="00222B11"/>
    <w:rsid w:val="00224165"/>
    <w:rsid w:val="00224490"/>
    <w:rsid w:val="00224F61"/>
    <w:rsid w:val="0023252F"/>
    <w:rsid w:val="002340BD"/>
    <w:rsid w:val="00234E7B"/>
    <w:rsid w:val="0023510B"/>
    <w:rsid w:val="00240BB5"/>
    <w:rsid w:val="002411D4"/>
    <w:rsid w:val="002441F8"/>
    <w:rsid w:val="00244A3A"/>
    <w:rsid w:val="0024669F"/>
    <w:rsid w:val="00250C78"/>
    <w:rsid w:val="002519FD"/>
    <w:rsid w:val="002526B6"/>
    <w:rsid w:val="002529E9"/>
    <w:rsid w:val="00253C84"/>
    <w:rsid w:val="00257344"/>
    <w:rsid w:val="00260CF8"/>
    <w:rsid w:val="0026110F"/>
    <w:rsid w:val="00261D52"/>
    <w:rsid w:val="002629F5"/>
    <w:rsid w:val="00262C66"/>
    <w:rsid w:val="00264DCF"/>
    <w:rsid w:val="002658B5"/>
    <w:rsid w:val="00265C7A"/>
    <w:rsid w:val="0026667E"/>
    <w:rsid w:val="00272938"/>
    <w:rsid w:val="00273B26"/>
    <w:rsid w:val="00274D56"/>
    <w:rsid w:val="0027534C"/>
    <w:rsid w:val="00275CBD"/>
    <w:rsid w:val="00277CA3"/>
    <w:rsid w:val="00280DC6"/>
    <w:rsid w:val="00281422"/>
    <w:rsid w:val="00281765"/>
    <w:rsid w:val="00282A33"/>
    <w:rsid w:val="00282B49"/>
    <w:rsid w:val="00283784"/>
    <w:rsid w:val="002864DF"/>
    <w:rsid w:val="00287CE9"/>
    <w:rsid w:val="00290816"/>
    <w:rsid w:val="00290C92"/>
    <w:rsid w:val="002915C7"/>
    <w:rsid w:val="00291EC6"/>
    <w:rsid w:val="002924EA"/>
    <w:rsid w:val="0029294E"/>
    <w:rsid w:val="0029452B"/>
    <w:rsid w:val="002946AE"/>
    <w:rsid w:val="002952DE"/>
    <w:rsid w:val="00296087"/>
    <w:rsid w:val="00296DDC"/>
    <w:rsid w:val="00297BBE"/>
    <w:rsid w:val="002A262A"/>
    <w:rsid w:val="002A28D1"/>
    <w:rsid w:val="002A2BF7"/>
    <w:rsid w:val="002A337F"/>
    <w:rsid w:val="002A6462"/>
    <w:rsid w:val="002A6E87"/>
    <w:rsid w:val="002A7401"/>
    <w:rsid w:val="002B09B4"/>
    <w:rsid w:val="002B106A"/>
    <w:rsid w:val="002B150D"/>
    <w:rsid w:val="002B28C7"/>
    <w:rsid w:val="002B4971"/>
    <w:rsid w:val="002B5AFD"/>
    <w:rsid w:val="002B6110"/>
    <w:rsid w:val="002B6768"/>
    <w:rsid w:val="002B75CA"/>
    <w:rsid w:val="002B7C78"/>
    <w:rsid w:val="002C0117"/>
    <w:rsid w:val="002C1F47"/>
    <w:rsid w:val="002C5E28"/>
    <w:rsid w:val="002C6E22"/>
    <w:rsid w:val="002C7CBE"/>
    <w:rsid w:val="002D086C"/>
    <w:rsid w:val="002D0C73"/>
    <w:rsid w:val="002D40D4"/>
    <w:rsid w:val="002D4640"/>
    <w:rsid w:val="002D55F9"/>
    <w:rsid w:val="002D5C90"/>
    <w:rsid w:val="002E00E3"/>
    <w:rsid w:val="002E06F5"/>
    <w:rsid w:val="002E41B9"/>
    <w:rsid w:val="002E560B"/>
    <w:rsid w:val="002E57EA"/>
    <w:rsid w:val="002E6030"/>
    <w:rsid w:val="002E732F"/>
    <w:rsid w:val="002F4CA6"/>
    <w:rsid w:val="002F710C"/>
    <w:rsid w:val="0030118B"/>
    <w:rsid w:val="00302992"/>
    <w:rsid w:val="00302A74"/>
    <w:rsid w:val="003031E8"/>
    <w:rsid w:val="00304C14"/>
    <w:rsid w:val="003054BD"/>
    <w:rsid w:val="0031112B"/>
    <w:rsid w:val="003127B4"/>
    <w:rsid w:val="00313B98"/>
    <w:rsid w:val="0031401D"/>
    <w:rsid w:val="0031418B"/>
    <w:rsid w:val="003146FB"/>
    <w:rsid w:val="00316315"/>
    <w:rsid w:val="00316A0A"/>
    <w:rsid w:val="00317029"/>
    <w:rsid w:val="00317083"/>
    <w:rsid w:val="00317556"/>
    <w:rsid w:val="00317BB2"/>
    <w:rsid w:val="0032182D"/>
    <w:rsid w:val="00323330"/>
    <w:rsid w:val="00323C14"/>
    <w:rsid w:val="00324B4E"/>
    <w:rsid w:val="003264CC"/>
    <w:rsid w:val="0032671F"/>
    <w:rsid w:val="003309CC"/>
    <w:rsid w:val="003310B1"/>
    <w:rsid w:val="00331464"/>
    <w:rsid w:val="003347E6"/>
    <w:rsid w:val="00335E39"/>
    <w:rsid w:val="003363D4"/>
    <w:rsid w:val="003371BA"/>
    <w:rsid w:val="003419F3"/>
    <w:rsid w:val="003471CD"/>
    <w:rsid w:val="00347EB5"/>
    <w:rsid w:val="00350B80"/>
    <w:rsid w:val="00351E41"/>
    <w:rsid w:val="00351EC8"/>
    <w:rsid w:val="00351F54"/>
    <w:rsid w:val="003526F3"/>
    <w:rsid w:val="00352800"/>
    <w:rsid w:val="00356758"/>
    <w:rsid w:val="00356FF4"/>
    <w:rsid w:val="0035768E"/>
    <w:rsid w:val="00360809"/>
    <w:rsid w:val="00360B44"/>
    <w:rsid w:val="00360FA2"/>
    <w:rsid w:val="00361680"/>
    <w:rsid w:val="00361AF9"/>
    <w:rsid w:val="00361B19"/>
    <w:rsid w:val="0036436A"/>
    <w:rsid w:val="003663B4"/>
    <w:rsid w:val="00366FE5"/>
    <w:rsid w:val="00370111"/>
    <w:rsid w:val="00370204"/>
    <w:rsid w:val="0037053E"/>
    <w:rsid w:val="00370B66"/>
    <w:rsid w:val="00370EE2"/>
    <w:rsid w:val="00370F62"/>
    <w:rsid w:val="00371379"/>
    <w:rsid w:val="00372694"/>
    <w:rsid w:val="003741EC"/>
    <w:rsid w:val="00374E6E"/>
    <w:rsid w:val="00375ACE"/>
    <w:rsid w:val="00375F11"/>
    <w:rsid w:val="00376471"/>
    <w:rsid w:val="00376656"/>
    <w:rsid w:val="00376755"/>
    <w:rsid w:val="003771E5"/>
    <w:rsid w:val="00377D13"/>
    <w:rsid w:val="00380E9B"/>
    <w:rsid w:val="0038192A"/>
    <w:rsid w:val="00381947"/>
    <w:rsid w:val="00381EC5"/>
    <w:rsid w:val="003829DB"/>
    <w:rsid w:val="00384EA4"/>
    <w:rsid w:val="00385D72"/>
    <w:rsid w:val="0038636D"/>
    <w:rsid w:val="003867D4"/>
    <w:rsid w:val="00386E62"/>
    <w:rsid w:val="003A0DEF"/>
    <w:rsid w:val="003B20D2"/>
    <w:rsid w:val="003B2A7F"/>
    <w:rsid w:val="003B2CA9"/>
    <w:rsid w:val="003B6BBD"/>
    <w:rsid w:val="003C0310"/>
    <w:rsid w:val="003C077E"/>
    <w:rsid w:val="003C1072"/>
    <w:rsid w:val="003C160F"/>
    <w:rsid w:val="003C1F79"/>
    <w:rsid w:val="003C2B35"/>
    <w:rsid w:val="003C4B79"/>
    <w:rsid w:val="003C5E10"/>
    <w:rsid w:val="003D02CA"/>
    <w:rsid w:val="003D1FE7"/>
    <w:rsid w:val="003D59FD"/>
    <w:rsid w:val="003D5B88"/>
    <w:rsid w:val="003D5C09"/>
    <w:rsid w:val="003D6294"/>
    <w:rsid w:val="003D6C23"/>
    <w:rsid w:val="003D7639"/>
    <w:rsid w:val="003E0A0C"/>
    <w:rsid w:val="003E0D14"/>
    <w:rsid w:val="003E11A0"/>
    <w:rsid w:val="003E145F"/>
    <w:rsid w:val="003E5E3D"/>
    <w:rsid w:val="003E687A"/>
    <w:rsid w:val="003E79A4"/>
    <w:rsid w:val="003F219A"/>
    <w:rsid w:val="003F28EB"/>
    <w:rsid w:val="003F2F96"/>
    <w:rsid w:val="003F3227"/>
    <w:rsid w:val="003F45C0"/>
    <w:rsid w:val="003F47A3"/>
    <w:rsid w:val="003F5249"/>
    <w:rsid w:val="003F5536"/>
    <w:rsid w:val="00401B90"/>
    <w:rsid w:val="00401C55"/>
    <w:rsid w:val="00402340"/>
    <w:rsid w:val="00402C9D"/>
    <w:rsid w:val="00402D38"/>
    <w:rsid w:val="00402D88"/>
    <w:rsid w:val="00402FB8"/>
    <w:rsid w:val="0040356F"/>
    <w:rsid w:val="004047CB"/>
    <w:rsid w:val="0040678B"/>
    <w:rsid w:val="00407D9B"/>
    <w:rsid w:val="004129E2"/>
    <w:rsid w:val="00412AC7"/>
    <w:rsid w:val="00412BED"/>
    <w:rsid w:val="00412E45"/>
    <w:rsid w:val="00412F0F"/>
    <w:rsid w:val="004143B5"/>
    <w:rsid w:val="00414F14"/>
    <w:rsid w:val="0042000C"/>
    <w:rsid w:val="00420B78"/>
    <w:rsid w:val="00420E2E"/>
    <w:rsid w:val="00425CE1"/>
    <w:rsid w:val="0043067E"/>
    <w:rsid w:val="00432243"/>
    <w:rsid w:val="00433153"/>
    <w:rsid w:val="00433CB6"/>
    <w:rsid w:val="00434945"/>
    <w:rsid w:val="00434B92"/>
    <w:rsid w:val="0043544F"/>
    <w:rsid w:val="00437885"/>
    <w:rsid w:val="0044119C"/>
    <w:rsid w:val="0044162F"/>
    <w:rsid w:val="00441715"/>
    <w:rsid w:val="00442D94"/>
    <w:rsid w:val="00443068"/>
    <w:rsid w:val="00443D9C"/>
    <w:rsid w:val="004457B9"/>
    <w:rsid w:val="004514BD"/>
    <w:rsid w:val="004524CF"/>
    <w:rsid w:val="0045291B"/>
    <w:rsid w:val="00453E80"/>
    <w:rsid w:val="00454DEC"/>
    <w:rsid w:val="004567EB"/>
    <w:rsid w:val="004608A6"/>
    <w:rsid w:val="004614E7"/>
    <w:rsid w:val="00461EB0"/>
    <w:rsid w:val="0046215D"/>
    <w:rsid w:val="00463CA5"/>
    <w:rsid w:val="00464269"/>
    <w:rsid w:val="004644D2"/>
    <w:rsid w:val="00466203"/>
    <w:rsid w:val="004700AE"/>
    <w:rsid w:val="00470B3C"/>
    <w:rsid w:val="00470C62"/>
    <w:rsid w:val="0047198C"/>
    <w:rsid w:val="00472032"/>
    <w:rsid w:val="004722A9"/>
    <w:rsid w:val="00472A53"/>
    <w:rsid w:val="00473463"/>
    <w:rsid w:val="00476190"/>
    <w:rsid w:val="004763AD"/>
    <w:rsid w:val="00476C68"/>
    <w:rsid w:val="00476EB7"/>
    <w:rsid w:val="0047729F"/>
    <w:rsid w:val="00477C58"/>
    <w:rsid w:val="00481053"/>
    <w:rsid w:val="00481676"/>
    <w:rsid w:val="00481928"/>
    <w:rsid w:val="0048272F"/>
    <w:rsid w:val="0048534C"/>
    <w:rsid w:val="004868A2"/>
    <w:rsid w:val="0049083D"/>
    <w:rsid w:val="00492BED"/>
    <w:rsid w:val="00492DF2"/>
    <w:rsid w:val="00492E68"/>
    <w:rsid w:val="0049424A"/>
    <w:rsid w:val="00494362"/>
    <w:rsid w:val="00494C04"/>
    <w:rsid w:val="00495FDF"/>
    <w:rsid w:val="00497662"/>
    <w:rsid w:val="004A4093"/>
    <w:rsid w:val="004A441E"/>
    <w:rsid w:val="004A4AA9"/>
    <w:rsid w:val="004A509E"/>
    <w:rsid w:val="004A7296"/>
    <w:rsid w:val="004A799B"/>
    <w:rsid w:val="004A7A08"/>
    <w:rsid w:val="004B09E4"/>
    <w:rsid w:val="004B1E63"/>
    <w:rsid w:val="004B34D9"/>
    <w:rsid w:val="004B4CEC"/>
    <w:rsid w:val="004B5BAC"/>
    <w:rsid w:val="004B5ED6"/>
    <w:rsid w:val="004B7DEC"/>
    <w:rsid w:val="004C03DA"/>
    <w:rsid w:val="004C07EB"/>
    <w:rsid w:val="004C0931"/>
    <w:rsid w:val="004C14F1"/>
    <w:rsid w:val="004C247B"/>
    <w:rsid w:val="004C3A19"/>
    <w:rsid w:val="004C3FCA"/>
    <w:rsid w:val="004C68B9"/>
    <w:rsid w:val="004D0E58"/>
    <w:rsid w:val="004D1CFC"/>
    <w:rsid w:val="004D1DFB"/>
    <w:rsid w:val="004D2A74"/>
    <w:rsid w:val="004D4A85"/>
    <w:rsid w:val="004D6F91"/>
    <w:rsid w:val="004D71E9"/>
    <w:rsid w:val="004E1019"/>
    <w:rsid w:val="004E2853"/>
    <w:rsid w:val="004E5496"/>
    <w:rsid w:val="004E5FE1"/>
    <w:rsid w:val="004F03BA"/>
    <w:rsid w:val="004F08C2"/>
    <w:rsid w:val="004F1663"/>
    <w:rsid w:val="004F352E"/>
    <w:rsid w:val="004F4288"/>
    <w:rsid w:val="004F65BB"/>
    <w:rsid w:val="004F6BDF"/>
    <w:rsid w:val="00500662"/>
    <w:rsid w:val="00500700"/>
    <w:rsid w:val="0050082A"/>
    <w:rsid w:val="00500B49"/>
    <w:rsid w:val="00500E43"/>
    <w:rsid w:val="00500F4B"/>
    <w:rsid w:val="00501061"/>
    <w:rsid w:val="0050143D"/>
    <w:rsid w:val="0050243F"/>
    <w:rsid w:val="0050386D"/>
    <w:rsid w:val="005047F9"/>
    <w:rsid w:val="00504938"/>
    <w:rsid w:val="00506175"/>
    <w:rsid w:val="005074C8"/>
    <w:rsid w:val="00510104"/>
    <w:rsid w:val="00511525"/>
    <w:rsid w:val="00515088"/>
    <w:rsid w:val="005172E1"/>
    <w:rsid w:val="005206D4"/>
    <w:rsid w:val="005216E3"/>
    <w:rsid w:val="00523385"/>
    <w:rsid w:val="00523E2C"/>
    <w:rsid w:val="00524280"/>
    <w:rsid w:val="005246DF"/>
    <w:rsid w:val="005306CA"/>
    <w:rsid w:val="00533A20"/>
    <w:rsid w:val="00533C28"/>
    <w:rsid w:val="005342AC"/>
    <w:rsid w:val="0053763B"/>
    <w:rsid w:val="00537870"/>
    <w:rsid w:val="00540FD9"/>
    <w:rsid w:val="00546D56"/>
    <w:rsid w:val="00550650"/>
    <w:rsid w:val="00550B5E"/>
    <w:rsid w:val="00552F20"/>
    <w:rsid w:val="0055327E"/>
    <w:rsid w:val="0056017D"/>
    <w:rsid w:val="00560F93"/>
    <w:rsid w:val="0056196B"/>
    <w:rsid w:val="00563E09"/>
    <w:rsid w:val="0056630E"/>
    <w:rsid w:val="00566613"/>
    <w:rsid w:val="00567369"/>
    <w:rsid w:val="00570768"/>
    <w:rsid w:val="00570964"/>
    <w:rsid w:val="00570B60"/>
    <w:rsid w:val="00571ADA"/>
    <w:rsid w:val="00572F9B"/>
    <w:rsid w:val="00573536"/>
    <w:rsid w:val="00574299"/>
    <w:rsid w:val="00574719"/>
    <w:rsid w:val="00577235"/>
    <w:rsid w:val="00581601"/>
    <w:rsid w:val="00584F14"/>
    <w:rsid w:val="00585057"/>
    <w:rsid w:val="00585BF2"/>
    <w:rsid w:val="00586099"/>
    <w:rsid w:val="005869E3"/>
    <w:rsid w:val="005919B6"/>
    <w:rsid w:val="005920AA"/>
    <w:rsid w:val="00592831"/>
    <w:rsid w:val="00594432"/>
    <w:rsid w:val="00594BD3"/>
    <w:rsid w:val="00595424"/>
    <w:rsid w:val="00596DFD"/>
    <w:rsid w:val="005A1A92"/>
    <w:rsid w:val="005A1F9F"/>
    <w:rsid w:val="005A59D3"/>
    <w:rsid w:val="005A5AF5"/>
    <w:rsid w:val="005B077D"/>
    <w:rsid w:val="005B7061"/>
    <w:rsid w:val="005B7084"/>
    <w:rsid w:val="005B73DA"/>
    <w:rsid w:val="005C0FEB"/>
    <w:rsid w:val="005C2A72"/>
    <w:rsid w:val="005C37C0"/>
    <w:rsid w:val="005C3C69"/>
    <w:rsid w:val="005C4A17"/>
    <w:rsid w:val="005C4DF0"/>
    <w:rsid w:val="005C5113"/>
    <w:rsid w:val="005C5755"/>
    <w:rsid w:val="005C5F55"/>
    <w:rsid w:val="005C62A1"/>
    <w:rsid w:val="005C7A76"/>
    <w:rsid w:val="005D0778"/>
    <w:rsid w:val="005D2509"/>
    <w:rsid w:val="005D26F5"/>
    <w:rsid w:val="005D5784"/>
    <w:rsid w:val="005D6F5B"/>
    <w:rsid w:val="005D706C"/>
    <w:rsid w:val="005D75E7"/>
    <w:rsid w:val="005E0D59"/>
    <w:rsid w:val="005E1434"/>
    <w:rsid w:val="005E194E"/>
    <w:rsid w:val="005E1D87"/>
    <w:rsid w:val="005E1F3C"/>
    <w:rsid w:val="005E2AB2"/>
    <w:rsid w:val="005E2C43"/>
    <w:rsid w:val="005E4627"/>
    <w:rsid w:val="005F24B2"/>
    <w:rsid w:val="005F29C9"/>
    <w:rsid w:val="005F2F5E"/>
    <w:rsid w:val="005F33AC"/>
    <w:rsid w:val="005F3F08"/>
    <w:rsid w:val="005F5A64"/>
    <w:rsid w:val="005F6C2C"/>
    <w:rsid w:val="005F77C7"/>
    <w:rsid w:val="00600144"/>
    <w:rsid w:val="00600409"/>
    <w:rsid w:val="00600A30"/>
    <w:rsid w:val="00601FB9"/>
    <w:rsid w:val="00602AB0"/>
    <w:rsid w:val="00604A18"/>
    <w:rsid w:val="00604FFB"/>
    <w:rsid w:val="00607ACF"/>
    <w:rsid w:val="00611D65"/>
    <w:rsid w:val="00614ABC"/>
    <w:rsid w:val="00615530"/>
    <w:rsid w:val="00615768"/>
    <w:rsid w:val="0061588F"/>
    <w:rsid w:val="0061770B"/>
    <w:rsid w:val="006212B3"/>
    <w:rsid w:val="006213A2"/>
    <w:rsid w:val="00621498"/>
    <w:rsid w:val="00622A19"/>
    <w:rsid w:val="00622FCE"/>
    <w:rsid w:val="00625674"/>
    <w:rsid w:val="00625A14"/>
    <w:rsid w:val="00625AB2"/>
    <w:rsid w:val="00625F71"/>
    <w:rsid w:val="006267D6"/>
    <w:rsid w:val="00626DFC"/>
    <w:rsid w:val="00627EBD"/>
    <w:rsid w:val="00631732"/>
    <w:rsid w:val="00632C6D"/>
    <w:rsid w:val="00633F48"/>
    <w:rsid w:val="0063460B"/>
    <w:rsid w:val="006367F1"/>
    <w:rsid w:val="006401DC"/>
    <w:rsid w:val="00640728"/>
    <w:rsid w:val="00642C81"/>
    <w:rsid w:val="0064359F"/>
    <w:rsid w:val="00643629"/>
    <w:rsid w:val="00643AC8"/>
    <w:rsid w:val="00643AE6"/>
    <w:rsid w:val="00643D2D"/>
    <w:rsid w:val="0064473A"/>
    <w:rsid w:val="0064555B"/>
    <w:rsid w:val="0064682A"/>
    <w:rsid w:val="006475CB"/>
    <w:rsid w:val="00650097"/>
    <w:rsid w:val="006503A6"/>
    <w:rsid w:val="00653B21"/>
    <w:rsid w:val="006548D6"/>
    <w:rsid w:val="00657CED"/>
    <w:rsid w:val="00660C8F"/>
    <w:rsid w:val="00663FBB"/>
    <w:rsid w:val="0066426D"/>
    <w:rsid w:val="00664EF7"/>
    <w:rsid w:val="006651D5"/>
    <w:rsid w:val="00665251"/>
    <w:rsid w:val="00665F8B"/>
    <w:rsid w:val="006676E6"/>
    <w:rsid w:val="006711F3"/>
    <w:rsid w:val="0067257F"/>
    <w:rsid w:val="006747D8"/>
    <w:rsid w:val="00674B90"/>
    <w:rsid w:val="00674EFD"/>
    <w:rsid w:val="0067552D"/>
    <w:rsid w:val="0067556F"/>
    <w:rsid w:val="00683749"/>
    <w:rsid w:val="00684AFB"/>
    <w:rsid w:val="006854CF"/>
    <w:rsid w:val="00685FEC"/>
    <w:rsid w:val="00686AB9"/>
    <w:rsid w:val="00686E79"/>
    <w:rsid w:val="00694462"/>
    <w:rsid w:val="006948D5"/>
    <w:rsid w:val="00694D35"/>
    <w:rsid w:val="00696326"/>
    <w:rsid w:val="00696BA3"/>
    <w:rsid w:val="006A0A2E"/>
    <w:rsid w:val="006A16CC"/>
    <w:rsid w:val="006A2A55"/>
    <w:rsid w:val="006A32CF"/>
    <w:rsid w:val="006A3387"/>
    <w:rsid w:val="006A3CCF"/>
    <w:rsid w:val="006A488B"/>
    <w:rsid w:val="006A60D5"/>
    <w:rsid w:val="006B0466"/>
    <w:rsid w:val="006B0CFA"/>
    <w:rsid w:val="006B1444"/>
    <w:rsid w:val="006B29E2"/>
    <w:rsid w:val="006B41CE"/>
    <w:rsid w:val="006B47D1"/>
    <w:rsid w:val="006B59E6"/>
    <w:rsid w:val="006B77ED"/>
    <w:rsid w:val="006B7C2D"/>
    <w:rsid w:val="006C23E6"/>
    <w:rsid w:val="006C2AF6"/>
    <w:rsid w:val="006C6B96"/>
    <w:rsid w:val="006C76E0"/>
    <w:rsid w:val="006D1897"/>
    <w:rsid w:val="006D2624"/>
    <w:rsid w:val="006D3052"/>
    <w:rsid w:val="006D3CC6"/>
    <w:rsid w:val="006D407F"/>
    <w:rsid w:val="006D472F"/>
    <w:rsid w:val="006D547A"/>
    <w:rsid w:val="006D54B5"/>
    <w:rsid w:val="006D5628"/>
    <w:rsid w:val="006E0C6A"/>
    <w:rsid w:val="006E3C38"/>
    <w:rsid w:val="006E3D6A"/>
    <w:rsid w:val="006E3E49"/>
    <w:rsid w:val="006E7F5F"/>
    <w:rsid w:val="006F084E"/>
    <w:rsid w:val="006F361A"/>
    <w:rsid w:val="006F44D6"/>
    <w:rsid w:val="006F6AE1"/>
    <w:rsid w:val="007007D5"/>
    <w:rsid w:val="00703A21"/>
    <w:rsid w:val="007042B8"/>
    <w:rsid w:val="0070444F"/>
    <w:rsid w:val="00704F41"/>
    <w:rsid w:val="007064B6"/>
    <w:rsid w:val="00707F59"/>
    <w:rsid w:val="00710248"/>
    <w:rsid w:val="0071416E"/>
    <w:rsid w:val="00715BA8"/>
    <w:rsid w:val="00715DD0"/>
    <w:rsid w:val="007163E5"/>
    <w:rsid w:val="007171F9"/>
    <w:rsid w:val="007173B5"/>
    <w:rsid w:val="007203E0"/>
    <w:rsid w:val="00720B51"/>
    <w:rsid w:val="007213A4"/>
    <w:rsid w:val="0072295C"/>
    <w:rsid w:val="00722B8A"/>
    <w:rsid w:val="0072373B"/>
    <w:rsid w:val="007239DC"/>
    <w:rsid w:val="00723A32"/>
    <w:rsid w:val="00727029"/>
    <w:rsid w:val="007300E9"/>
    <w:rsid w:val="00731206"/>
    <w:rsid w:val="00734797"/>
    <w:rsid w:val="00734D5F"/>
    <w:rsid w:val="00737CD1"/>
    <w:rsid w:val="00740362"/>
    <w:rsid w:val="00740793"/>
    <w:rsid w:val="007415FA"/>
    <w:rsid w:val="0074218D"/>
    <w:rsid w:val="0074247D"/>
    <w:rsid w:val="007442C7"/>
    <w:rsid w:val="00744B52"/>
    <w:rsid w:val="00745AD3"/>
    <w:rsid w:val="00745AE9"/>
    <w:rsid w:val="00745C38"/>
    <w:rsid w:val="00750579"/>
    <w:rsid w:val="00750BA2"/>
    <w:rsid w:val="00751CF4"/>
    <w:rsid w:val="0075234A"/>
    <w:rsid w:val="007523EB"/>
    <w:rsid w:val="00753E00"/>
    <w:rsid w:val="0075510B"/>
    <w:rsid w:val="00756A03"/>
    <w:rsid w:val="00760FA9"/>
    <w:rsid w:val="00761B6F"/>
    <w:rsid w:val="0076221A"/>
    <w:rsid w:val="0076529F"/>
    <w:rsid w:val="007652AE"/>
    <w:rsid w:val="00766F45"/>
    <w:rsid w:val="00767A14"/>
    <w:rsid w:val="00770878"/>
    <w:rsid w:val="00770A78"/>
    <w:rsid w:val="00771DFD"/>
    <w:rsid w:val="007742BC"/>
    <w:rsid w:val="0077453F"/>
    <w:rsid w:val="007757CE"/>
    <w:rsid w:val="00784F75"/>
    <w:rsid w:val="00785F17"/>
    <w:rsid w:val="00786E9B"/>
    <w:rsid w:val="00790F0B"/>
    <w:rsid w:val="007913E5"/>
    <w:rsid w:val="007915F6"/>
    <w:rsid w:val="00792CFB"/>
    <w:rsid w:val="00794F3C"/>
    <w:rsid w:val="00795431"/>
    <w:rsid w:val="007A35CB"/>
    <w:rsid w:val="007A48F1"/>
    <w:rsid w:val="007A6418"/>
    <w:rsid w:val="007A6AF3"/>
    <w:rsid w:val="007A6F86"/>
    <w:rsid w:val="007B0BEB"/>
    <w:rsid w:val="007B1DB6"/>
    <w:rsid w:val="007B1FB9"/>
    <w:rsid w:val="007B225E"/>
    <w:rsid w:val="007B2D1F"/>
    <w:rsid w:val="007B32D8"/>
    <w:rsid w:val="007B33B9"/>
    <w:rsid w:val="007B4273"/>
    <w:rsid w:val="007B5CDC"/>
    <w:rsid w:val="007B6535"/>
    <w:rsid w:val="007B6FC9"/>
    <w:rsid w:val="007C1238"/>
    <w:rsid w:val="007C23EA"/>
    <w:rsid w:val="007C2BCF"/>
    <w:rsid w:val="007C2C80"/>
    <w:rsid w:val="007C3690"/>
    <w:rsid w:val="007C4BD3"/>
    <w:rsid w:val="007C4F6F"/>
    <w:rsid w:val="007C58AC"/>
    <w:rsid w:val="007C5F47"/>
    <w:rsid w:val="007C5FBD"/>
    <w:rsid w:val="007C7747"/>
    <w:rsid w:val="007C7FF8"/>
    <w:rsid w:val="007D3874"/>
    <w:rsid w:val="007D4014"/>
    <w:rsid w:val="007D4B3F"/>
    <w:rsid w:val="007D5BF7"/>
    <w:rsid w:val="007D62CB"/>
    <w:rsid w:val="007D7F02"/>
    <w:rsid w:val="007E03D3"/>
    <w:rsid w:val="007E0FFC"/>
    <w:rsid w:val="007E32EA"/>
    <w:rsid w:val="007E4D1F"/>
    <w:rsid w:val="007E560B"/>
    <w:rsid w:val="007E5669"/>
    <w:rsid w:val="007E619B"/>
    <w:rsid w:val="007F1893"/>
    <w:rsid w:val="007F1B70"/>
    <w:rsid w:val="007F2580"/>
    <w:rsid w:val="007F3B39"/>
    <w:rsid w:val="007F45B5"/>
    <w:rsid w:val="007F45C5"/>
    <w:rsid w:val="007F5BE1"/>
    <w:rsid w:val="00800764"/>
    <w:rsid w:val="008039BB"/>
    <w:rsid w:val="00803C03"/>
    <w:rsid w:val="00803E44"/>
    <w:rsid w:val="00804AA8"/>
    <w:rsid w:val="0080735B"/>
    <w:rsid w:val="008076EB"/>
    <w:rsid w:val="00807E73"/>
    <w:rsid w:val="0081057C"/>
    <w:rsid w:val="00812E05"/>
    <w:rsid w:val="00814513"/>
    <w:rsid w:val="00814F32"/>
    <w:rsid w:val="00815176"/>
    <w:rsid w:val="00816136"/>
    <w:rsid w:val="0081677F"/>
    <w:rsid w:val="00820527"/>
    <w:rsid w:val="0082362B"/>
    <w:rsid w:val="0082523F"/>
    <w:rsid w:val="00825503"/>
    <w:rsid w:val="00831277"/>
    <w:rsid w:val="008318BB"/>
    <w:rsid w:val="00831903"/>
    <w:rsid w:val="00832DDB"/>
    <w:rsid w:val="00833BA4"/>
    <w:rsid w:val="00835748"/>
    <w:rsid w:val="0083668A"/>
    <w:rsid w:val="008377EE"/>
    <w:rsid w:val="00837DBF"/>
    <w:rsid w:val="0084035D"/>
    <w:rsid w:val="0084056E"/>
    <w:rsid w:val="008406D1"/>
    <w:rsid w:val="00841D13"/>
    <w:rsid w:val="00842DF5"/>
    <w:rsid w:val="008474C8"/>
    <w:rsid w:val="008508D4"/>
    <w:rsid w:val="00851846"/>
    <w:rsid w:val="0085218D"/>
    <w:rsid w:val="0085319F"/>
    <w:rsid w:val="00854C90"/>
    <w:rsid w:val="00856AA0"/>
    <w:rsid w:val="00857254"/>
    <w:rsid w:val="00860E5E"/>
    <w:rsid w:val="0086344F"/>
    <w:rsid w:val="00865E93"/>
    <w:rsid w:val="0086659C"/>
    <w:rsid w:val="00871248"/>
    <w:rsid w:val="008715B8"/>
    <w:rsid w:val="00871B31"/>
    <w:rsid w:val="00872AFB"/>
    <w:rsid w:val="008731F6"/>
    <w:rsid w:val="008737D2"/>
    <w:rsid w:val="00874274"/>
    <w:rsid w:val="00875AAB"/>
    <w:rsid w:val="00875ABE"/>
    <w:rsid w:val="008766C0"/>
    <w:rsid w:val="008822C4"/>
    <w:rsid w:val="00883EFC"/>
    <w:rsid w:val="00886806"/>
    <w:rsid w:val="00890C5D"/>
    <w:rsid w:val="00891AB1"/>
    <w:rsid w:val="008922D9"/>
    <w:rsid w:val="00892784"/>
    <w:rsid w:val="00892F5A"/>
    <w:rsid w:val="008944A7"/>
    <w:rsid w:val="00895136"/>
    <w:rsid w:val="00895202"/>
    <w:rsid w:val="0089562A"/>
    <w:rsid w:val="008958FD"/>
    <w:rsid w:val="0089621C"/>
    <w:rsid w:val="00896D27"/>
    <w:rsid w:val="00896E0C"/>
    <w:rsid w:val="008976C3"/>
    <w:rsid w:val="008A0787"/>
    <w:rsid w:val="008A0A89"/>
    <w:rsid w:val="008A1258"/>
    <w:rsid w:val="008A6327"/>
    <w:rsid w:val="008B00E9"/>
    <w:rsid w:val="008B1327"/>
    <w:rsid w:val="008B2082"/>
    <w:rsid w:val="008B3E61"/>
    <w:rsid w:val="008B5099"/>
    <w:rsid w:val="008B5897"/>
    <w:rsid w:val="008B67DB"/>
    <w:rsid w:val="008B6D3E"/>
    <w:rsid w:val="008C1E05"/>
    <w:rsid w:val="008C411A"/>
    <w:rsid w:val="008C4431"/>
    <w:rsid w:val="008C47AE"/>
    <w:rsid w:val="008D0867"/>
    <w:rsid w:val="008D1211"/>
    <w:rsid w:val="008D352B"/>
    <w:rsid w:val="008D35CA"/>
    <w:rsid w:val="008D5426"/>
    <w:rsid w:val="008D58A2"/>
    <w:rsid w:val="008E06EC"/>
    <w:rsid w:val="008E0E92"/>
    <w:rsid w:val="008E1A87"/>
    <w:rsid w:val="008E1C74"/>
    <w:rsid w:val="008E2D4E"/>
    <w:rsid w:val="008E31F6"/>
    <w:rsid w:val="008E334D"/>
    <w:rsid w:val="008E40A9"/>
    <w:rsid w:val="008E4143"/>
    <w:rsid w:val="008E4ED9"/>
    <w:rsid w:val="008E60B8"/>
    <w:rsid w:val="008E74AD"/>
    <w:rsid w:val="008F0745"/>
    <w:rsid w:val="008F5167"/>
    <w:rsid w:val="008F6B5F"/>
    <w:rsid w:val="008F7479"/>
    <w:rsid w:val="008F749E"/>
    <w:rsid w:val="009011DC"/>
    <w:rsid w:val="00902789"/>
    <w:rsid w:val="009028D7"/>
    <w:rsid w:val="00903B2B"/>
    <w:rsid w:val="00904340"/>
    <w:rsid w:val="00904CDB"/>
    <w:rsid w:val="00905B02"/>
    <w:rsid w:val="0090665B"/>
    <w:rsid w:val="00906E9B"/>
    <w:rsid w:val="0090711D"/>
    <w:rsid w:val="00907263"/>
    <w:rsid w:val="00907FE7"/>
    <w:rsid w:val="009106BA"/>
    <w:rsid w:val="0091136F"/>
    <w:rsid w:val="0091144F"/>
    <w:rsid w:val="0091247E"/>
    <w:rsid w:val="00912817"/>
    <w:rsid w:val="0091528E"/>
    <w:rsid w:val="00915702"/>
    <w:rsid w:val="00915A81"/>
    <w:rsid w:val="00917920"/>
    <w:rsid w:val="0092138E"/>
    <w:rsid w:val="0092139F"/>
    <w:rsid w:val="00922EC3"/>
    <w:rsid w:val="00924241"/>
    <w:rsid w:val="00924CB7"/>
    <w:rsid w:val="00926CDA"/>
    <w:rsid w:val="00926F90"/>
    <w:rsid w:val="00927801"/>
    <w:rsid w:val="00927F8E"/>
    <w:rsid w:val="0093076C"/>
    <w:rsid w:val="0093125E"/>
    <w:rsid w:val="00931864"/>
    <w:rsid w:val="00932461"/>
    <w:rsid w:val="00933EF7"/>
    <w:rsid w:val="00934ECF"/>
    <w:rsid w:val="009360DD"/>
    <w:rsid w:val="00937F7D"/>
    <w:rsid w:val="00945898"/>
    <w:rsid w:val="00946FD7"/>
    <w:rsid w:val="0094772D"/>
    <w:rsid w:val="00947C78"/>
    <w:rsid w:val="00947C7F"/>
    <w:rsid w:val="00950653"/>
    <w:rsid w:val="00954105"/>
    <w:rsid w:val="009542FC"/>
    <w:rsid w:val="00954379"/>
    <w:rsid w:val="009565CE"/>
    <w:rsid w:val="00957BF3"/>
    <w:rsid w:val="00957DAD"/>
    <w:rsid w:val="009602C8"/>
    <w:rsid w:val="00961957"/>
    <w:rsid w:val="00964161"/>
    <w:rsid w:val="0096449A"/>
    <w:rsid w:val="009646F5"/>
    <w:rsid w:val="009659F9"/>
    <w:rsid w:val="00966142"/>
    <w:rsid w:val="009677E2"/>
    <w:rsid w:val="00967F7A"/>
    <w:rsid w:val="00967F8D"/>
    <w:rsid w:val="00970524"/>
    <w:rsid w:val="00970BF1"/>
    <w:rsid w:val="00971F60"/>
    <w:rsid w:val="00974058"/>
    <w:rsid w:val="00974F84"/>
    <w:rsid w:val="00976CA5"/>
    <w:rsid w:val="00977284"/>
    <w:rsid w:val="009801B8"/>
    <w:rsid w:val="00980253"/>
    <w:rsid w:val="00981533"/>
    <w:rsid w:val="00982027"/>
    <w:rsid w:val="0098249C"/>
    <w:rsid w:val="009835BF"/>
    <w:rsid w:val="00983CDF"/>
    <w:rsid w:val="00984797"/>
    <w:rsid w:val="0098530B"/>
    <w:rsid w:val="00985896"/>
    <w:rsid w:val="00986764"/>
    <w:rsid w:val="00986B1C"/>
    <w:rsid w:val="00991744"/>
    <w:rsid w:val="00992733"/>
    <w:rsid w:val="00992D24"/>
    <w:rsid w:val="00993709"/>
    <w:rsid w:val="00994B08"/>
    <w:rsid w:val="00997E07"/>
    <w:rsid w:val="009A0461"/>
    <w:rsid w:val="009A2494"/>
    <w:rsid w:val="009A4AC7"/>
    <w:rsid w:val="009A53A6"/>
    <w:rsid w:val="009A641C"/>
    <w:rsid w:val="009B09EC"/>
    <w:rsid w:val="009B42F1"/>
    <w:rsid w:val="009B4807"/>
    <w:rsid w:val="009B4BCC"/>
    <w:rsid w:val="009B4D25"/>
    <w:rsid w:val="009B52B7"/>
    <w:rsid w:val="009B6370"/>
    <w:rsid w:val="009B69A3"/>
    <w:rsid w:val="009C18B4"/>
    <w:rsid w:val="009C1BF1"/>
    <w:rsid w:val="009C1FE5"/>
    <w:rsid w:val="009C3BF7"/>
    <w:rsid w:val="009C5167"/>
    <w:rsid w:val="009C537A"/>
    <w:rsid w:val="009C59F3"/>
    <w:rsid w:val="009C67FF"/>
    <w:rsid w:val="009C79F3"/>
    <w:rsid w:val="009C7BC1"/>
    <w:rsid w:val="009D2482"/>
    <w:rsid w:val="009D2CD5"/>
    <w:rsid w:val="009D2D69"/>
    <w:rsid w:val="009D310F"/>
    <w:rsid w:val="009D3A9F"/>
    <w:rsid w:val="009D5D29"/>
    <w:rsid w:val="009D6547"/>
    <w:rsid w:val="009D69F6"/>
    <w:rsid w:val="009D75BC"/>
    <w:rsid w:val="009E00EC"/>
    <w:rsid w:val="009E0CBC"/>
    <w:rsid w:val="009E0F3B"/>
    <w:rsid w:val="009E2442"/>
    <w:rsid w:val="009E2C1D"/>
    <w:rsid w:val="009E2DA9"/>
    <w:rsid w:val="009E3884"/>
    <w:rsid w:val="009E54AE"/>
    <w:rsid w:val="009E651A"/>
    <w:rsid w:val="009E6A59"/>
    <w:rsid w:val="009E6CDB"/>
    <w:rsid w:val="009F11D3"/>
    <w:rsid w:val="009F16FC"/>
    <w:rsid w:val="009F1AEB"/>
    <w:rsid w:val="009F1FE8"/>
    <w:rsid w:val="009F225A"/>
    <w:rsid w:val="009F2487"/>
    <w:rsid w:val="009F49C7"/>
    <w:rsid w:val="009F60D7"/>
    <w:rsid w:val="009F74EB"/>
    <w:rsid w:val="009F7814"/>
    <w:rsid w:val="00A001F0"/>
    <w:rsid w:val="00A0049B"/>
    <w:rsid w:val="00A02AF5"/>
    <w:rsid w:val="00A04A7E"/>
    <w:rsid w:val="00A115AB"/>
    <w:rsid w:val="00A11D08"/>
    <w:rsid w:val="00A14434"/>
    <w:rsid w:val="00A144D3"/>
    <w:rsid w:val="00A15678"/>
    <w:rsid w:val="00A1682F"/>
    <w:rsid w:val="00A16A0F"/>
    <w:rsid w:val="00A173F1"/>
    <w:rsid w:val="00A17F55"/>
    <w:rsid w:val="00A20DB1"/>
    <w:rsid w:val="00A21A22"/>
    <w:rsid w:val="00A22AB2"/>
    <w:rsid w:val="00A2332B"/>
    <w:rsid w:val="00A237FC"/>
    <w:rsid w:val="00A24448"/>
    <w:rsid w:val="00A246A3"/>
    <w:rsid w:val="00A25060"/>
    <w:rsid w:val="00A259F1"/>
    <w:rsid w:val="00A2634D"/>
    <w:rsid w:val="00A266DE"/>
    <w:rsid w:val="00A27006"/>
    <w:rsid w:val="00A2757E"/>
    <w:rsid w:val="00A30176"/>
    <w:rsid w:val="00A3071D"/>
    <w:rsid w:val="00A33043"/>
    <w:rsid w:val="00A3412C"/>
    <w:rsid w:val="00A3659E"/>
    <w:rsid w:val="00A43220"/>
    <w:rsid w:val="00A45546"/>
    <w:rsid w:val="00A46894"/>
    <w:rsid w:val="00A50DF8"/>
    <w:rsid w:val="00A53343"/>
    <w:rsid w:val="00A5348F"/>
    <w:rsid w:val="00A550A5"/>
    <w:rsid w:val="00A57BA6"/>
    <w:rsid w:val="00A603E6"/>
    <w:rsid w:val="00A60E0E"/>
    <w:rsid w:val="00A63E6C"/>
    <w:rsid w:val="00A6409E"/>
    <w:rsid w:val="00A70B04"/>
    <w:rsid w:val="00A7278F"/>
    <w:rsid w:val="00A73225"/>
    <w:rsid w:val="00A73B6B"/>
    <w:rsid w:val="00A75FD0"/>
    <w:rsid w:val="00A803FA"/>
    <w:rsid w:val="00A80FE4"/>
    <w:rsid w:val="00A8355B"/>
    <w:rsid w:val="00A838F7"/>
    <w:rsid w:val="00A83C08"/>
    <w:rsid w:val="00A845FB"/>
    <w:rsid w:val="00A851A8"/>
    <w:rsid w:val="00A860DB"/>
    <w:rsid w:val="00A86289"/>
    <w:rsid w:val="00A87511"/>
    <w:rsid w:val="00A90E06"/>
    <w:rsid w:val="00A92AC7"/>
    <w:rsid w:val="00A92B5E"/>
    <w:rsid w:val="00A94494"/>
    <w:rsid w:val="00A947FA"/>
    <w:rsid w:val="00A94A53"/>
    <w:rsid w:val="00A95646"/>
    <w:rsid w:val="00A9642E"/>
    <w:rsid w:val="00A96628"/>
    <w:rsid w:val="00AA0F57"/>
    <w:rsid w:val="00AA18DF"/>
    <w:rsid w:val="00AA4A7C"/>
    <w:rsid w:val="00AA5E6B"/>
    <w:rsid w:val="00AA6184"/>
    <w:rsid w:val="00AA735F"/>
    <w:rsid w:val="00AB140A"/>
    <w:rsid w:val="00AB2AD9"/>
    <w:rsid w:val="00AB5994"/>
    <w:rsid w:val="00AB6690"/>
    <w:rsid w:val="00AC04C9"/>
    <w:rsid w:val="00AC0A66"/>
    <w:rsid w:val="00AC3F2D"/>
    <w:rsid w:val="00AC41A2"/>
    <w:rsid w:val="00AC43FD"/>
    <w:rsid w:val="00AC4AF2"/>
    <w:rsid w:val="00AC65C0"/>
    <w:rsid w:val="00AC712F"/>
    <w:rsid w:val="00AD0C1C"/>
    <w:rsid w:val="00AD21EC"/>
    <w:rsid w:val="00AD2616"/>
    <w:rsid w:val="00AD281E"/>
    <w:rsid w:val="00AD4286"/>
    <w:rsid w:val="00AD48EF"/>
    <w:rsid w:val="00AD4FB7"/>
    <w:rsid w:val="00AD51AD"/>
    <w:rsid w:val="00AD5C8E"/>
    <w:rsid w:val="00AD7DDB"/>
    <w:rsid w:val="00AE0C1A"/>
    <w:rsid w:val="00AE24C0"/>
    <w:rsid w:val="00AE276A"/>
    <w:rsid w:val="00AE2991"/>
    <w:rsid w:val="00AE57B6"/>
    <w:rsid w:val="00AE58B0"/>
    <w:rsid w:val="00AE64BC"/>
    <w:rsid w:val="00AE65E2"/>
    <w:rsid w:val="00AE690E"/>
    <w:rsid w:val="00AE75CC"/>
    <w:rsid w:val="00AF0299"/>
    <w:rsid w:val="00AF0BBC"/>
    <w:rsid w:val="00AF1C47"/>
    <w:rsid w:val="00AF1E5A"/>
    <w:rsid w:val="00AF2810"/>
    <w:rsid w:val="00AF4232"/>
    <w:rsid w:val="00AF5F68"/>
    <w:rsid w:val="00B01136"/>
    <w:rsid w:val="00B01AA7"/>
    <w:rsid w:val="00B02FB8"/>
    <w:rsid w:val="00B07557"/>
    <w:rsid w:val="00B10C0C"/>
    <w:rsid w:val="00B1282D"/>
    <w:rsid w:val="00B13469"/>
    <w:rsid w:val="00B13BA4"/>
    <w:rsid w:val="00B14FF2"/>
    <w:rsid w:val="00B169D8"/>
    <w:rsid w:val="00B16F3E"/>
    <w:rsid w:val="00B170F5"/>
    <w:rsid w:val="00B17527"/>
    <w:rsid w:val="00B17553"/>
    <w:rsid w:val="00B1777D"/>
    <w:rsid w:val="00B20CDB"/>
    <w:rsid w:val="00B21051"/>
    <w:rsid w:val="00B223D1"/>
    <w:rsid w:val="00B22C44"/>
    <w:rsid w:val="00B22D97"/>
    <w:rsid w:val="00B266D4"/>
    <w:rsid w:val="00B2704F"/>
    <w:rsid w:val="00B301AB"/>
    <w:rsid w:val="00B31DCE"/>
    <w:rsid w:val="00B33321"/>
    <w:rsid w:val="00B33F53"/>
    <w:rsid w:val="00B35082"/>
    <w:rsid w:val="00B364C6"/>
    <w:rsid w:val="00B37759"/>
    <w:rsid w:val="00B40637"/>
    <w:rsid w:val="00B420C4"/>
    <w:rsid w:val="00B4296B"/>
    <w:rsid w:val="00B42C27"/>
    <w:rsid w:val="00B439F0"/>
    <w:rsid w:val="00B43A25"/>
    <w:rsid w:val="00B43FE1"/>
    <w:rsid w:val="00B44ECA"/>
    <w:rsid w:val="00B466DB"/>
    <w:rsid w:val="00B475C2"/>
    <w:rsid w:val="00B50457"/>
    <w:rsid w:val="00B51129"/>
    <w:rsid w:val="00B52B9C"/>
    <w:rsid w:val="00B53C00"/>
    <w:rsid w:val="00B54852"/>
    <w:rsid w:val="00B56713"/>
    <w:rsid w:val="00B56956"/>
    <w:rsid w:val="00B629F2"/>
    <w:rsid w:val="00B64291"/>
    <w:rsid w:val="00B66244"/>
    <w:rsid w:val="00B66310"/>
    <w:rsid w:val="00B667BA"/>
    <w:rsid w:val="00B70790"/>
    <w:rsid w:val="00B71A83"/>
    <w:rsid w:val="00B7236D"/>
    <w:rsid w:val="00B72B84"/>
    <w:rsid w:val="00B7379F"/>
    <w:rsid w:val="00B73F05"/>
    <w:rsid w:val="00B74152"/>
    <w:rsid w:val="00B74C4D"/>
    <w:rsid w:val="00B750D8"/>
    <w:rsid w:val="00B7794B"/>
    <w:rsid w:val="00B8157D"/>
    <w:rsid w:val="00B81677"/>
    <w:rsid w:val="00B82CE6"/>
    <w:rsid w:val="00B847EE"/>
    <w:rsid w:val="00B849B2"/>
    <w:rsid w:val="00B86DCA"/>
    <w:rsid w:val="00B876A4"/>
    <w:rsid w:val="00B91083"/>
    <w:rsid w:val="00B93063"/>
    <w:rsid w:val="00B94336"/>
    <w:rsid w:val="00B95408"/>
    <w:rsid w:val="00BA11F2"/>
    <w:rsid w:val="00BA27CF"/>
    <w:rsid w:val="00BA2AD1"/>
    <w:rsid w:val="00BA66DA"/>
    <w:rsid w:val="00BB0136"/>
    <w:rsid w:val="00BB0578"/>
    <w:rsid w:val="00BB0C92"/>
    <w:rsid w:val="00BB1203"/>
    <w:rsid w:val="00BB13DB"/>
    <w:rsid w:val="00BB1418"/>
    <w:rsid w:val="00BB1A80"/>
    <w:rsid w:val="00BB2E95"/>
    <w:rsid w:val="00BB2FF7"/>
    <w:rsid w:val="00BB4518"/>
    <w:rsid w:val="00BB49F2"/>
    <w:rsid w:val="00BB4C44"/>
    <w:rsid w:val="00BB4F9C"/>
    <w:rsid w:val="00BB50E0"/>
    <w:rsid w:val="00BB71DD"/>
    <w:rsid w:val="00BC357B"/>
    <w:rsid w:val="00BC4484"/>
    <w:rsid w:val="00BC44FE"/>
    <w:rsid w:val="00BC5621"/>
    <w:rsid w:val="00BC61E1"/>
    <w:rsid w:val="00BC6A3C"/>
    <w:rsid w:val="00BC6D9E"/>
    <w:rsid w:val="00BC6E02"/>
    <w:rsid w:val="00BD1BBB"/>
    <w:rsid w:val="00BD2E63"/>
    <w:rsid w:val="00BD3A75"/>
    <w:rsid w:val="00BD6F3C"/>
    <w:rsid w:val="00BD722C"/>
    <w:rsid w:val="00BE16C2"/>
    <w:rsid w:val="00BE173D"/>
    <w:rsid w:val="00BE185E"/>
    <w:rsid w:val="00BE2DCF"/>
    <w:rsid w:val="00BE670D"/>
    <w:rsid w:val="00BE6F0D"/>
    <w:rsid w:val="00BE7C10"/>
    <w:rsid w:val="00BF020C"/>
    <w:rsid w:val="00BF0560"/>
    <w:rsid w:val="00BF165A"/>
    <w:rsid w:val="00BF1F60"/>
    <w:rsid w:val="00BF2B05"/>
    <w:rsid w:val="00BF71F5"/>
    <w:rsid w:val="00C002ED"/>
    <w:rsid w:val="00C01621"/>
    <w:rsid w:val="00C04BA3"/>
    <w:rsid w:val="00C04D11"/>
    <w:rsid w:val="00C06B72"/>
    <w:rsid w:val="00C071C9"/>
    <w:rsid w:val="00C07F65"/>
    <w:rsid w:val="00C100E7"/>
    <w:rsid w:val="00C10579"/>
    <w:rsid w:val="00C106EE"/>
    <w:rsid w:val="00C11A80"/>
    <w:rsid w:val="00C120E5"/>
    <w:rsid w:val="00C124D8"/>
    <w:rsid w:val="00C13256"/>
    <w:rsid w:val="00C1401C"/>
    <w:rsid w:val="00C144DA"/>
    <w:rsid w:val="00C14818"/>
    <w:rsid w:val="00C152D9"/>
    <w:rsid w:val="00C1544B"/>
    <w:rsid w:val="00C15612"/>
    <w:rsid w:val="00C156FF"/>
    <w:rsid w:val="00C1672D"/>
    <w:rsid w:val="00C17AEE"/>
    <w:rsid w:val="00C20E1E"/>
    <w:rsid w:val="00C22552"/>
    <w:rsid w:val="00C227A8"/>
    <w:rsid w:val="00C2297C"/>
    <w:rsid w:val="00C231B2"/>
    <w:rsid w:val="00C23849"/>
    <w:rsid w:val="00C24C99"/>
    <w:rsid w:val="00C25BC1"/>
    <w:rsid w:val="00C30837"/>
    <w:rsid w:val="00C31785"/>
    <w:rsid w:val="00C31A94"/>
    <w:rsid w:val="00C31D68"/>
    <w:rsid w:val="00C32162"/>
    <w:rsid w:val="00C3253C"/>
    <w:rsid w:val="00C343A4"/>
    <w:rsid w:val="00C34873"/>
    <w:rsid w:val="00C35BBE"/>
    <w:rsid w:val="00C36B59"/>
    <w:rsid w:val="00C36E7B"/>
    <w:rsid w:val="00C3792D"/>
    <w:rsid w:val="00C401A6"/>
    <w:rsid w:val="00C4055E"/>
    <w:rsid w:val="00C40605"/>
    <w:rsid w:val="00C40606"/>
    <w:rsid w:val="00C4176E"/>
    <w:rsid w:val="00C4307E"/>
    <w:rsid w:val="00C4342A"/>
    <w:rsid w:val="00C44928"/>
    <w:rsid w:val="00C44F1C"/>
    <w:rsid w:val="00C45CA5"/>
    <w:rsid w:val="00C50219"/>
    <w:rsid w:val="00C50D53"/>
    <w:rsid w:val="00C517F5"/>
    <w:rsid w:val="00C51B19"/>
    <w:rsid w:val="00C545E9"/>
    <w:rsid w:val="00C54FAE"/>
    <w:rsid w:val="00C57E50"/>
    <w:rsid w:val="00C57EBF"/>
    <w:rsid w:val="00C61192"/>
    <w:rsid w:val="00C6185C"/>
    <w:rsid w:val="00C61B52"/>
    <w:rsid w:val="00C63CBF"/>
    <w:rsid w:val="00C6404F"/>
    <w:rsid w:val="00C653FD"/>
    <w:rsid w:val="00C6595C"/>
    <w:rsid w:val="00C67B98"/>
    <w:rsid w:val="00C71E1D"/>
    <w:rsid w:val="00C72FD4"/>
    <w:rsid w:val="00C73818"/>
    <w:rsid w:val="00C75016"/>
    <w:rsid w:val="00C757AE"/>
    <w:rsid w:val="00C7680D"/>
    <w:rsid w:val="00C76B10"/>
    <w:rsid w:val="00C82361"/>
    <w:rsid w:val="00C83176"/>
    <w:rsid w:val="00C85EAD"/>
    <w:rsid w:val="00C8656B"/>
    <w:rsid w:val="00C86971"/>
    <w:rsid w:val="00C8727B"/>
    <w:rsid w:val="00C90951"/>
    <w:rsid w:val="00C92015"/>
    <w:rsid w:val="00C92234"/>
    <w:rsid w:val="00C92FCC"/>
    <w:rsid w:val="00C93234"/>
    <w:rsid w:val="00C95E5F"/>
    <w:rsid w:val="00CA003F"/>
    <w:rsid w:val="00CA0B87"/>
    <w:rsid w:val="00CA1FC0"/>
    <w:rsid w:val="00CA25C9"/>
    <w:rsid w:val="00CA3BF5"/>
    <w:rsid w:val="00CA3CF5"/>
    <w:rsid w:val="00CA3ED7"/>
    <w:rsid w:val="00CA5D4C"/>
    <w:rsid w:val="00CA5E29"/>
    <w:rsid w:val="00CA5F14"/>
    <w:rsid w:val="00CA608B"/>
    <w:rsid w:val="00CB1F18"/>
    <w:rsid w:val="00CB26B0"/>
    <w:rsid w:val="00CB3AE6"/>
    <w:rsid w:val="00CB3BA3"/>
    <w:rsid w:val="00CB51A4"/>
    <w:rsid w:val="00CC16BD"/>
    <w:rsid w:val="00CC1DB6"/>
    <w:rsid w:val="00CC2193"/>
    <w:rsid w:val="00CC347F"/>
    <w:rsid w:val="00CC36EC"/>
    <w:rsid w:val="00CC59E7"/>
    <w:rsid w:val="00CC744B"/>
    <w:rsid w:val="00CD00B8"/>
    <w:rsid w:val="00CD12D9"/>
    <w:rsid w:val="00CD6142"/>
    <w:rsid w:val="00CE02DF"/>
    <w:rsid w:val="00CE2AA0"/>
    <w:rsid w:val="00CE2BF8"/>
    <w:rsid w:val="00CE37E4"/>
    <w:rsid w:val="00CE6732"/>
    <w:rsid w:val="00CE72D1"/>
    <w:rsid w:val="00CE7F89"/>
    <w:rsid w:val="00CF0C71"/>
    <w:rsid w:val="00CF3008"/>
    <w:rsid w:val="00CF34D2"/>
    <w:rsid w:val="00CF47C1"/>
    <w:rsid w:val="00CF5142"/>
    <w:rsid w:val="00CF5C72"/>
    <w:rsid w:val="00CF7E1E"/>
    <w:rsid w:val="00D00005"/>
    <w:rsid w:val="00D029E3"/>
    <w:rsid w:val="00D03941"/>
    <w:rsid w:val="00D048D6"/>
    <w:rsid w:val="00D058BB"/>
    <w:rsid w:val="00D05A6B"/>
    <w:rsid w:val="00D05C79"/>
    <w:rsid w:val="00D109B3"/>
    <w:rsid w:val="00D11180"/>
    <w:rsid w:val="00D12CF3"/>
    <w:rsid w:val="00D12D84"/>
    <w:rsid w:val="00D13558"/>
    <w:rsid w:val="00D137A4"/>
    <w:rsid w:val="00D14723"/>
    <w:rsid w:val="00D14CD7"/>
    <w:rsid w:val="00D14F1A"/>
    <w:rsid w:val="00D15B59"/>
    <w:rsid w:val="00D17315"/>
    <w:rsid w:val="00D20956"/>
    <w:rsid w:val="00D20CBA"/>
    <w:rsid w:val="00D2126A"/>
    <w:rsid w:val="00D21396"/>
    <w:rsid w:val="00D21775"/>
    <w:rsid w:val="00D2252D"/>
    <w:rsid w:val="00D229F3"/>
    <w:rsid w:val="00D245CC"/>
    <w:rsid w:val="00D246C5"/>
    <w:rsid w:val="00D24CC6"/>
    <w:rsid w:val="00D24EDE"/>
    <w:rsid w:val="00D2543E"/>
    <w:rsid w:val="00D25EA6"/>
    <w:rsid w:val="00D27F3A"/>
    <w:rsid w:val="00D3074C"/>
    <w:rsid w:val="00D316F0"/>
    <w:rsid w:val="00D33486"/>
    <w:rsid w:val="00D33C05"/>
    <w:rsid w:val="00D3424B"/>
    <w:rsid w:val="00D354FE"/>
    <w:rsid w:val="00D3739E"/>
    <w:rsid w:val="00D37692"/>
    <w:rsid w:val="00D406A6"/>
    <w:rsid w:val="00D4319F"/>
    <w:rsid w:val="00D432F7"/>
    <w:rsid w:val="00D44DB7"/>
    <w:rsid w:val="00D44EF8"/>
    <w:rsid w:val="00D45115"/>
    <w:rsid w:val="00D47B31"/>
    <w:rsid w:val="00D5026E"/>
    <w:rsid w:val="00D524FE"/>
    <w:rsid w:val="00D52E0E"/>
    <w:rsid w:val="00D532DB"/>
    <w:rsid w:val="00D53EEB"/>
    <w:rsid w:val="00D5410B"/>
    <w:rsid w:val="00D54BA6"/>
    <w:rsid w:val="00D54C81"/>
    <w:rsid w:val="00D57D8D"/>
    <w:rsid w:val="00D60B0D"/>
    <w:rsid w:val="00D6350E"/>
    <w:rsid w:val="00D66066"/>
    <w:rsid w:val="00D66328"/>
    <w:rsid w:val="00D677B0"/>
    <w:rsid w:val="00D70385"/>
    <w:rsid w:val="00D7257D"/>
    <w:rsid w:val="00D72708"/>
    <w:rsid w:val="00D72E38"/>
    <w:rsid w:val="00D73D06"/>
    <w:rsid w:val="00D74380"/>
    <w:rsid w:val="00D77073"/>
    <w:rsid w:val="00D77543"/>
    <w:rsid w:val="00D83055"/>
    <w:rsid w:val="00D8421B"/>
    <w:rsid w:val="00D84DE3"/>
    <w:rsid w:val="00D86A27"/>
    <w:rsid w:val="00D86CF5"/>
    <w:rsid w:val="00D90789"/>
    <w:rsid w:val="00D928C3"/>
    <w:rsid w:val="00D92A9C"/>
    <w:rsid w:val="00D93B03"/>
    <w:rsid w:val="00D9611B"/>
    <w:rsid w:val="00D974BE"/>
    <w:rsid w:val="00DA03B3"/>
    <w:rsid w:val="00DA10EE"/>
    <w:rsid w:val="00DA1276"/>
    <w:rsid w:val="00DA2714"/>
    <w:rsid w:val="00DA3DD5"/>
    <w:rsid w:val="00DA4B60"/>
    <w:rsid w:val="00DA4DBA"/>
    <w:rsid w:val="00DA52D6"/>
    <w:rsid w:val="00DA5EB9"/>
    <w:rsid w:val="00DA77CE"/>
    <w:rsid w:val="00DB05E8"/>
    <w:rsid w:val="00DB32A5"/>
    <w:rsid w:val="00DB38CC"/>
    <w:rsid w:val="00DB489A"/>
    <w:rsid w:val="00DB5A7D"/>
    <w:rsid w:val="00DB5E4F"/>
    <w:rsid w:val="00DB5FA0"/>
    <w:rsid w:val="00DB63D9"/>
    <w:rsid w:val="00DB7CF4"/>
    <w:rsid w:val="00DC01C9"/>
    <w:rsid w:val="00DC4730"/>
    <w:rsid w:val="00DD0786"/>
    <w:rsid w:val="00DD2346"/>
    <w:rsid w:val="00DD2D6B"/>
    <w:rsid w:val="00DD2DA9"/>
    <w:rsid w:val="00DD3978"/>
    <w:rsid w:val="00DD4186"/>
    <w:rsid w:val="00DD4DFF"/>
    <w:rsid w:val="00DD708E"/>
    <w:rsid w:val="00DE2376"/>
    <w:rsid w:val="00DE2DD9"/>
    <w:rsid w:val="00DE3716"/>
    <w:rsid w:val="00DE4A1B"/>
    <w:rsid w:val="00DE4BBF"/>
    <w:rsid w:val="00DE54A0"/>
    <w:rsid w:val="00DE5EDB"/>
    <w:rsid w:val="00DE7848"/>
    <w:rsid w:val="00DE7FCE"/>
    <w:rsid w:val="00DF0043"/>
    <w:rsid w:val="00DF0255"/>
    <w:rsid w:val="00DF2E01"/>
    <w:rsid w:val="00DF49EF"/>
    <w:rsid w:val="00DF50EF"/>
    <w:rsid w:val="00DF6636"/>
    <w:rsid w:val="00DF67FD"/>
    <w:rsid w:val="00DF6A7A"/>
    <w:rsid w:val="00DF6D24"/>
    <w:rsid w:val="00DF7021"/>
    <w:rsid w:val="00E00C55"/>
    <w:rsid w:val="00E028C4"/>
    <w:rsid w:val="00E02EBF"/>
    <w:rsid w:val="00E05B9D"/>
    <w:rsid w:val="00E11EB2"/>
    <w:rsid w:val="00E12669"/>
    <w:rsid w:val="00E14D5B"/>
    <w:rsid w:val="00E15241"/>
    <w:rsid w:val="00E1543F"/>
    <w:rsid w:val="00E15F75"/>
    <w:rsid w:val="00E178D0"/>
    <w:rsid w:val="00E20E43"/>
    <w:rsid w:val="00E22936"/>
    <w:rsid w:val="00E23F86"/>
    <w:rsid w:val="00E2633E"/>
    <w:rsid w:val="00E27448"/>
    <w:rsid w:val="00E318C6"/>
    <w:rsid w:val="00E3218D"/>
    <w:rsid w:val="00E35B61"/>
    <w:rsid w:val="00E360BE"/>
    <w:rsid w:val="00E40764"/>
    <w:rsid w:val="00E4089A"/>
    <w:rsid w:val="00E40C92"/>
    <w:rsid w:val="00E41D6A"/>
    <w:rsid w:val="00E43597"/>
    <w:rsid w:val="00E435BD"/>
    <w:rsid w:val="00E51166"/>
    <w:rsid w:val="00E513CB"/>
    <w:rsid w:val="00E5236E"/>
    <w:rsid w:val="00E52C9E"/>
    <w:rsid w:val="00E530FD"/>
    <w:rsid w:val="00E54770"/>
    <w:rsid w:val="00E54E09"/>
    <w:rsid w:val="00E54E83"/>
    <w:rsid w:val="00E5613E"/>
    <w:rsid w:val="00E56569"/>
    <w:rsid w:val="00E57D10"/>
    <w:rsid w:val="00E57DFC"/>
    <w:rsid w:val="00E625B0"/>
    <w:rsid w:val="00E62F25"/>
    <w:rsid w:val="00E66EAA"/>
    <w:rsid w:val="00E670ED"/>
    <w:rsid w:val="00E72760"/>
    <w:rsid w:val="00E72E01"/>
    <w:rsid w:val="00E73397"/>
    <w:rsid w:val="00E73546"/>
    <w:rsid w:val="00E73F18"/>
    <w:rsid w:val="00E7507B"/>
    <w:rsid w:val="00E756CA"/>
    <w:rsid w:val="00E75CDB"/>
    <w:rsid w:val="00E75D7F"/>
    <w:rsid w:val="00E778FC"/>
    <w:rsid w:val="00E80124"/>
    <w:rsid w:val="00E827A0"/>
    <w:rsid w:val="00E8310C"/>
    <w:rsid w:val="00E85916"/>
    <w:rsid w:val="00E87DE1"/>
    <w:rsid w:val="00E9139E"/>
    <w:rsid w:val="00E92C7D"/>
    <w:rsid w:val="00E9305A"/>
    <w:rsid w:val="00E95084"/>
    <w:rsid w:val="00E95C89"/>
    <w:rsid w:val="00E96895"/>
    <w:rsid w:val="00E97283"/>
    <w:rsid w:val="00EA2272"/>
    <w:rsid w:val="00EA24DC"/>
    <w:rsid w:val="00EA2A63"/>
    <w:rsid w:val="00EA34C3"/>
    <w:rsid w:val="00EA38B2"/>
    <w:rsid w:val="00EA6684"/>
    <w:rsid w:val="00EB0639"/>
    <w:rsid w:val="00EB1EBE"/>
    <w:rsid w:val="00EB21A9"/>
    <w:rsid w:val="00EB44C4"/>
    <w:rsid w:val="00EB49B5"/>
    <w:rsid w:val="00EB5160"/>
    <w:rsid w:val="00EB5901"/>
    <w:rsid w:val="00EB663E"/>
    <w:rsid w:val="00EB6871"/>
    <w:rsid w:val="00EB6B5A"/>
    <w:rsid w:val="00EB7395"/>
    <w:rsid w:val="00EC0677"/>
    <w:rsid w:val="00EC15E3"/>
    <w:rsid w:val="00EC300A"/>
    <w:rsid w:val="00EC42D3"/>
    <w:rsid w:val="00EC5DBF"/>
    <w:rsid w:val="00EC63D4"/>
    <w:rsid w:val="00EC6926"/>
    <w:rsid w:val="00ED12E9"/>
    <w:rsid w:val="00ED2F4E"/>
    <w:rsid w:val="00ED390C"/>
    <w:rsid w:val="00ED4592"/>
    <w:rsid w:val="00ED48E5"/>
    <w:rsid w:val="00ED7E0F"/>
    <w:rsid w:val="00EE08D7"/>
    <w:rsid w:val="00EE2C9E"/>
    <w:rsid w:val="00EE444E"/>
    <w:rsid w:val="00EF03ED"/>
    <w:rsid w:val="00EF14FB"/>
    <w:rsid w:val="00EF4223"/>
    <w:rsid w:val="00EF5314"/>
    <w:rsid w:val="00F009B0"/>
    <w:rsid w:val="00F02B26"/>
    <w:rsid w:val="00F0342F"/>
    <w:rsid w:val="00F06312"/>
    <w:rsid w:val="00F063EC"/>
    <w:rsid w:val="00F06FFF"/>
    <w:rsid w:val="00F07FBD"/>
    <w:rsid w:val="00F10567"/>
    <w:rsid w:val="00F10A99"/>
    <w:rsid w:val="00F128E5"/>
    <w:rsid w:val="00F129B7"/>
    <w:rsid w:val="00F12D50"/>
    <w:rsid w:val="00F12F37"/>
    <w:rsid w:val="00F13F47"/>
    <w:rsid w:val="00F165FA"/>
    <w:rsid w:val="00F203B7"/>
    <w:rsid w:val="00F21BFB"/>
    <w:rsid w:val="00F21E84"/>
    <w:rsid w:val="00F223C1"/>
    <w:rsid w:val="00F22F06"/>
    <w:rsid w:val="00F24377"/>
    <w:rsid w:val="00F2482A"/>
    <w:rsid w:val="00F248DB"/>
    <w:rsid w:val="00F24933"/>
    <w:rsid w:val="00F262A9"/>
    <w:rsid w:val="00F27569"/>
    <w:rsid w:val="00F32388"/>
    <w:rsid w:val="00F32682"/>
    <w:rsid w:val="00F327A6"/>
    <w:rsid w:val="00F33BE1"/>
    <w:rsid w:val="00F341F5"/>
    <w:rsid w:val="00F34C0A"/>
    <w:rsid w:val="00F3681A"/>
    <w:rsid w:val="00F36B78"/>
    <w:rsid w:val="00F37DB4"/>
    <w:rsid w:val="00F41523"/>
    <w:rsid w:val="00F41BA6"/>
    <w:rsid w:val="00F43D1D"/>
    <w:rsid w:val="00F4493D"/>
    <w:rsid w:val="00F449E1"/>
    <w:rsid w:val="00F4519F"/>
    <w:rsid w:val="00F462C1"/>
    <w:rsid w:val="00F5086F"/>
    <w:rsid w:val="00F51E77"/>
    <w:rsid w:val="00F52807"/>
    <w:rsid w:val="00F52871"/>
    <w:rsid w:val="00F52CFF"/>
    <w:rsid w:val="00F5329F"/>
    <w:rsid w:val="00F53F3E"/>
    <w:rsid w:val="00F543E3"/>
    <w:rsid w:val="00F55945"/>
    <w:rsid w:val="00F55A96"/>
    <w:rsid w:val="00F55B28"/>
    <w:rsid w:val="00F57C88"/>
    <w:rsid w:val="00F60112"/>
    <w:rsid w:val="00F626A5"/>
    <w:rsid w:val="00F62900"/>
    <w:rsid w:val="00F62FC6"/>
    <w:rsid w:val="00F63E23"/>
    <w:rsid w:val="00F64CD3"/>
    <w:rsid w:val="00F64F35"/>
    <w:rsid w:val="00F6567C"/>
    <w:rsid w:val="00F65681"/>
    <w:rsid w:val="00F669B6"/>
    <w:rsid w:val="00F703C3"/>
    <w:rsid w:val="00F71377"/>
    <w:rsid w:val="00F738C3"/>
    <w:rsid w:val="00F81F3D"/>
    <w:rsid w:val="00F827F9"/>
    <w:rsid w:val="00F85B0D"/>
    <w:rsid w:val="00F90AED"/>
    <w:rsid w:val="00F90C6F"/>
    <w:rsid w:val="00F91733"/>
    <w:rsid w:val="00F9297C"/>
    <w:rsid w:val="00F9643F"/>
    <w:rsid w:val="00F965AE"/>
    <w:rsid w:val="00F97D98"/>
    <w:rsid w:val="00FA4D82"/>
    <w:rsid w:val="00FA4D8B"/>
    <w:rsid w:val="00FA6916"/>
    <w:rsid w:val="00FB022C"/>
    <w:rsid w:val="00FB0306"/>
    <w:rsid w:val="00FB1766"/>
    <w:rsid w:val="00FB17D9"/>
    <w:rsid w:val="00FB4486"/>
    <w:rsid w:val="00FB4D34"/>
    <w:rsid w:val="00FB60BF"/>
    <w:rsid w:val="00FB6900"/>
    <w:rsid w:val="00FB6F3D"/>
    <w:rsid w:val="00FB7926"/>
    <w:rsid w:val="00FC0ACE"/>
    <w:rsid w:val="00FC16B1"/>
    <w:rsid w:val="00FC1F0E"/>
    <w:rsid w:val="00FC232C"/>
    <w:rsid w:val="00FC3516"/>
    <w:rsid w:val="00FC42BC"/>
    <w:rsid w:val="00FC5F8F"/>
    <w:rsid w:val="00FD0EC1"/>
    <w:rsid w:val="00FD11EF"/>
    <w:rsid w:val="00FD15B9"/>
    <w:rsid w:val="00FD1C8B"/>
    <w:rsid w:val="00FD2846"/>
    <w:rsid w:val="00FD35B1"/>
    <w:rsid w:val="00FD4BF1"/>
    <w:rsid w:val="00FD56A2"/>
    <w:rsid w:val="00FE186E"/>
    <w:rsid w:val="00FE1C8B"/>
    <w:rsid w:val="00FE24B5"/>
    <w:rsid w:val="00FE2772"/>
    <w:rsid w:val="00FE3C42"/>
    <w:rsid w:val="00FE4390"/>
    <w:rsid w:val="00FE5D72"/>
    <w:rsid w:val="00FE7D88"/>
    <w:rsid w:val="00FE7FC4"/>
    <w:rsid w:val="00FF0009"/>
    <w:rsid w:val="00FF0217"/>
    <w:rsid w:val="00FF3515"/>
    <w:rsid w:val="00FF564D"/>
    <w:rsid w:val="00FF5F7D"/>
    <w:rsid w:val="00FF6155"/>
    <w:rsid w:val="00FF6E42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5B2A77EF"/>
  <w15:docId w15:val="{94EBEC75-2C97-4816-AC19-A9531F2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uiPriority w:val="99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uiPriority w:val="99"/>
    <w:rsid w:val="00127CDD"/>
    <w:rPr>
      <w:rFonts w:ascii="Times New Roman" w:hAnsi="Times New Roman"/>
      <w:sz w:val="22"/>
    </w:rPr>
  </w:style>
  <w:style w:type="character" w:customStyle="1" w:styleId="afd">
    <w:name w:val="Основной текст_"/>
    <w:link w:val="36"/>
    <w:uiPriority w:val="99"/>
    <w:locked/>
    <w:rsid w:val="005074C8"/>
    <w:rPr>
      <w:sz w:val="23"/>
      <w:shd w:val="clear" w:color="auto" w:fill="FFFFFF"/>
    </w:rPr>
  </w:style>
  <w:style w:type="paragraph" w:customStyle="1" w:styleId="36">
    <w:name w:val="Основной текст3"/>
    <w:basedOn w:val="a"/>
    <w:link w:val="afd"/>
    <w:uiPriority w:val="99"/>
    <w:rsid w:val="005074C8"/>
    <w:pPr>
      <w:shd w:val="clear" w:color="auto" w:fill="FFFFFF"/>
      <w:spacing w:line="240" w:lineRule="atLeast"/>
      <w:ind w:hanging="740"/>
      <w:jc w:val="right"/>
    </w:pPr>
    <w:rPr>
      <w:sz w:val="23"/>
      <w:szCs w:val="20"/>
    </w:rPr>
  </w:style>
  <w:style w:type="character" w:customStyle="1" w:styleId="250">
    <w:name w:val="Основной текст (2)5"/>
    <w:uiPriority w:val="99"/>
    <w:rsid w:val="005074C8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paragraph" w:customStyle="1" w:styleId="211">
    <w:name w:val="Основной текст (2)1"/>
    <w:basedOn w:val="a"/>
    <w:uiPriority w:val="99"/>
    <w:rsid w:val="005074C8"/>
    <w:pPr>
      <w:shd w:val="clear" w:color="auto" w:fill="FFFFFF"/>
      <w:spacing w:after="480" w:line="240" w:lineRule="atLeast"/>
    </w:pPr>
    <w:rPr>
      <w:sz w:val="12"/>
      <w:szCs w:val="12"/>
    </w:rPr>
  </w:style>
  <w:style w:type="character" w:styleId="afe">
    <w:name w:val="Emphasis"/>
    <w:uiPriority w:val="99"/>
    <w:qFormat/>
    <w:locked/>
    <w:rsid w:val="005920AA"/>
    <w:rPr>
      <w:rFonts w:cs="Times New Roman"/>
      <w:i/>
      <w:iCs/>
    </w:rPr>
  </w:style>
  <w:style w:type="character" w:customStyle="1" w:styleId="57">
    <w:name w:val="Заголовок №57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paragraph" w:customStyle="1" w:styleId="Style3">
    <w:name w:val="Style3"/>
    <w:basedOn w:val="a"/>
    <w:rsid w:val="003F5536"/>
    <w:pPr>
      <w:widowControl w:val="0"/>
      <w:autoSpaceDE w:val="0"/>
      <w:autoSpaceDN w:val="0"/>
      <w:adjustRightInd w:val="0"/>
      <w:spacing w:line="225" w:lineRule="exact"/>
      <w:ind w:firstLine="522"/>
      <w:jc w:val="both"/>
    </w:pPr>
    <w:rPr>
      <w:sz w:val="22"/>
      <w:szCs w:val="22"/>
    </w:rPr>
  </w:style>
  <w:style w:type="paragraph" w:customStyle="1" w:styleId="formattext">
    <w:name w:val="formattext"/>
    <w:basedOn w:val="a"/>
    <w:rsid w:val="00C61B5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DD70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14:ligatures w14:val="standardContextual"/>
    </w:rPr>
  </w:style>
  <w:style w:type="paragraph" w:customStyle="1" w:styleId="HEADERTEXT">
    <w:name w:val=".HEADERTEXT"/>
    <w:uiPriority w:val="99"/>
    <w:rsid w:val="00C72F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14:ligatures w14:val="standardContextual"/>
    </w:rPr>
  </w:style>
  <w:style w:type="character" w:styleId="aff">
    <w:name w:val="annotation reference"/>
    <w:basedOn w:val="a0"/>
    <w:uiPriority w:val="99"/>
    <w:semiHidden/>
    <w:unhideWhenUsed/>
    <w:locked/>
    <w:rsid w:val="00CC347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CC347F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C347F"/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CC347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C3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1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gif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image" Target="media/image6.wmf"/><Relationship Id="rId25" Type="http://schemas.openxmlformats.org/officeDocument/2006/relationships/image" Target="media/image11.gif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gif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3.bin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gif"/><Relationship Id="rId22" Type="http://schemas.openxmlformats.org/officeDocument/2006/relationships/image" Target="media/image9.wmf"/><Relationship Id="rId27" Type="http://schemas.openxmlformats.org/officeDocument/2006/relationships/image" Target="media/image13.gif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3E6D-107D-49C0-9023-21C0B324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3194</Words>
  <Characters>25213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СТАНДАРТ  РОССИЙСКОЙ ФЕДЕРАЦИИ</vt:lpstr>
    </vt:vector>
  </TitlesOfParts>
  <Company>VNIIMP</Company>
  <LinksUpToDate>false</LinksUpToDate>
  <CharactersWithSpaces>28351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subject/>
  <dc:creator>User</dc:creator>
  <cp:keywords/>
  <dc:description/>
  <cp:lastModifiedBy>Валентина Замула</cp:lastModifiedBy>
  <cp:revision>97</cp:revision>
  <cp:lastPrinted>2018-06-29T11:36:00Z</cp:lastPrinted>
  <dcterms:created xsi:type="dcterms:W3CDTF">2024-04-26T10:35:00Z</dcterms:created>
  <dcterms:modified xsi:type="dcterms:W3CDTF">2024-04-26T13:02:00Z</dcterms:modified>
</cp:coreProperties>
</file>